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CA4D4D" w:rsidRPr="00DF52A4">
        <w:rPr>
          <w:sz w:val="20"/>
          <w:szCs w:val="20"/>
          <w:lang w:eastAsia="ar-SA"/>
        </w:rPr>
        <w:t>С.А.</w:t>
      </w:r>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2779D91E"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0D566D">
        <w:rPr>
          <w:sz w:val="20"/>
          <w:szCs w:val="20"/>
          <w:lang w:eastAsia="ar-SA"/>
        </w:rPr>
        <w:t>27</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июня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9B173B" w14:textId="2CB207AE" w:rsidR="00DF6F28" w:rsidRPr="00DF6F28" w:rsidRDefault="001632FD" w:rsidP="00DF6F28">
      <w:pPr>
        <w:suppressAutoHyphens/>
        <w:jc w:val="center"/>
        <w:rPr>
          <w:b/>
          <w:i/>
          <w:sz w:val="20"/>
          <w:szCs w:val="20"/>
        </w:rPr>
      </w:pPr>
      <w:bookmarkStart w:id="0" w:name="_Hlk103166195"/>
      <w:bookmarkStart w:id="1" w:name="_Hlk106205209"/>
      <w:bookmarkStart w:id="2" w:name="_Hlk106618137"/>
      <w:r w:rsidRPr="00FC4189">
        <w:rPr>
          <w:b/>
          <w:i/>
          <w:sz w:val="20"/>
          <w:szCs w:val="20"/>
        </w:rPr>
        <w:t xml:space="preserve">«Выполнение работ </w:t>
      </w:r>
      <w:bookmarkEnd w:id="0"/>
      <w:bookmarkEnd w:id="1"/>
      <w:r w:rsidR="009B65DF">
        <w:rPr>
          <w:b/>
          <w:i/>
          <w:sz w:val="20"/>
          <w:szCs w:val="20"/>
        </w:rPr>
        <w:t xml:space="preserve"> </w:t>
      </w:r>
      <w:r w:rsidR="000D566D" w:rsidRPr="000D566D">
        <w:rPr>
          <w:b/>
          <w:i/>
          <w:sz w:val="20"/>
          <w:szCs w:val="20"/>
        </w:rPr>
        <w:t>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000D566D" w:rsidRPr="000D566D">
        <w:rPr>
          <w:b/>
          <w:i/>
          <w:sz w:val="20"/>
          <w:szCs w:val="20"/>
        </w:rPr>
        <w:t>Главгосэкспертиза</w:t>
      </w:r>
      <w:proofErr w:type="spellEnd"/>
      <w:r w:rsidR="000D566D" w:rsidRPr="000D566D">
        <w:rPr>
          <w:b/>
          <w:i/>
          <w:sz w:val="20"/>
          <w:szCs w:val="20"/>
        </w:rPr>
        <w:t xml:space="preserve"> России» по объекту: «Нефтяной терминал «Порт Бухта Север», 2 и 3 этапы</w:t>
      </w:r>
      <w:r w:rsidR="009B65DF" w:rsidRPr="009B65DF">
        <w:rPr>
          <w:b/>
          <w:bCs/>
          <w:i/>
          <w:iCs/>
          <w:sz w:val="20"/>
          <w:szCs w:val="20"/>
        </w:rPr>
        <w:t>»</w:t>
      </w:r>
    </w:p>
    <w:bookmarkEnd w:id="2"/>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74AA1E24" w14:textId="3D5347AF" w:rsidR="00087F91" w:rsidRDefault="00087F91" w:rsidP="00934AFF">
      <w:pPr>
        <w:suppressAutoHyphens/>
        <w:jc w:val="center"/>
        <w:rPr>
          <w:sz w:val="20"/>
          <w:szCs w:val="20"/>
          <w:lang w:eastAsia="ar-SA"/>
        </w:rPr>
      </w:pPr>
    </w:p>
    <w:p w14:paraId="3EF1E11C" w14:textId="77777777" w:rsidR="00087F91" w:rsidRPr="00DF52A4" w:rsidRDefault="00087F91"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4333A9"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4333A9"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61712A5D" w14:textId="07A2671C" w:rsidR="001D2453" w:rsidRDefault="00BA379B" w:rsidP="001D2453">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bookmarkStart w:id="3" w:name="_Hlk106618530"/>
      <w:bookmarkStart w:id="4" w:name="_Hlk106204605"/>
      <w:r w:rsidR="00635383">
        <w:rPr>
          <w:sz w:val="20"/>
          <w:szCs w:val="20"/>
        </w:rPr>
        <w:t xml:space="preserve">в части мероприятий по охране окружающей среды, включая подраздел </w:t>
      </w:r>
      <w:bookmarkEnd w:id="3"/>
      <w:r w:rsidR="005C6455" w:rsidRPr="005C6455">
        <w:rPr>
          <w:sz w:val="20"/>
          <w:szCs w:val="20"/>
        </w:rPr>
        <w:t>«Оценка воздействия на окружающую среду»</w:t>
      </w:r>
      <w:r w:rsidR="005C6455">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sidR="005C6455">
        <w:rPr>
          <w:sz w:val="20"/>
          <w:szCs w:val="20"/>
        </w:rPr>
        <w:t>3</w:t>
      </w:r>
      <w:r w:rsidR="00405487">
        <w:rPr>
          <w:sz w:val="20"/>
          <w:szCs w:val="20"/>
        </w:rPr>
        <w:t> </w:t>
      </w:r>
      <w:r w:rsidR="00340208">
        <w:rPr>
          <w:sz w:val="20"/>
          <w:szCs w:val="20"/>
        </w:rPr>
        <w:t>000</w:t>
      </w:r>
      <w:r w:rsidR="00405487">
        <w:rPr>
          <w:sz w:val="20"/>
          <w:szCs w:val="20"/>
        </w:rPr>
        <w:t> 000,00</w:t>
      </w:r>
      <w:r w:rsidRPr="00BA379B">
        <w:rPr>
          <w:sz w:val="20"/>
          <w:szCs w:val="20"/>
        </w:rPr>
        <w:t xml:space="preserve"> руб. </w:t>
      </w:r>
      <w:bookmarkEnd w:id="4"/>
      <w:r w:rsidR="001D2453" w:rsidRPr="007D2C5E">
        <w:rPr>
          <w:sz w:val="20"/>
          <w:szCs w:val="20"/>
        </w:rPr>
        <w:t xml:space="preserve">каждый, </w:t>
      </w:r>
      <w:r w:rsidR="001D2453" w:rsidRPr="00370A4F">
        <w:rPr>
          <w:sz w:val="20"/>
          <w:szCs w:val="20"/>
        </w:rPr>
        <w:t xml:space="preserve">заверенных руководителем организации (уполномоченным лицом) </w:t>
      </w:r>
      <w:r w:rsidR="001D2453" w:rsidRPr="00370A4F">
        <w:rPr>
          <w:i/>
          <w:iCs/>
          <w:sz w:val="20"/>
          <w:szCs w:val="20"/>
        </w:rPr>
        <w:t>(является критерием оценки)</w:t>
      </w:r>
      <w:r w:rsidR="00456ACF">
        <w:rPr>
          <w:sz w:val="20"/>
          <w:szCs w:val="20"/>
        </w:rPr>
        <w:t>;</w:t>
      </w:r>
    </w:p>
    <w:p w14:paraId="248946E5" w14:textId="4D730BB3"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lastRenderedPageBreak/>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7233E5">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AFA92F5" w14:textId="77777777" w:rsidR="0037325F" w:rsidRDefault="0037325F" w:rsidP="0037325F">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Pr>
          <w:sz w:val="20"/>
          <w:szCs w:val="20"/>
        </w:rPr>
        <w:t xml:space="preserve">в части мероприятий по охране окружающей среды, включая подраздел </w:t>
      </w:r>
      <w:r w:rsidRPr="005C6455">
        <w:rPr>
          <w:sz w:val="20"/>
          <w:szCs w:val="20"/>
        </w:rPr>
        <w:t>«Оценка воздействия на окружающую среду»</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Pr>
          <w:sz w:val="20"/>
          <w:szCs w:val="20"/>
        </w:rPr>
        <w:t>3 000 000,00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 xml:space="preserve">Член саморегулируемой организации должен иметь право выполнять работы в отношении особо опасных, технических </w:t>
      </w:r>
      <w:r w:rsidRPr="00F86F41">
        <w:rPr>
          <w:sz w:val="20"/>
          <w:szCs w:val="20"/>
        </w:rPr>
        <w:lastRenderedPageBreak/>
        <w:t>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0B5C4150" w14:textId="77777777" w:rsidR="00BF3AA2" w:rsidRDefault="00BF3AA2" w:rsidP="00BF3AA2">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Pr>
          <w:sz w:val="20"/>
          <w:szCs w:val="20"/>
        </w:rPr>
        <w:t xml:space="preserve">в части мероприятий по охране окружающей среды, включая подраздел </w:t>
      </w:r>
      <w:r w:rsidRPr="005C6455">
        <w:rPr>
          <w:sz w:val="20"/>
          <w:szCs w:val="20"/>
        </w:rPr>
        <w:t>«Оценка воздействия на окружающую среду»</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Pr>
          <w:sz w:val="20"/>
          <w:szCs w:val="20"/>
        </w:rPr>
        <w:t>3 000 000,00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w:t>
      </w:r>
      <w:r w:rsidRPr="00F86F41">
        <w:rPr>
          <w:sz w:val="20"/>
          <w:szCs w:val="20"/>
        </w:rPr>
        <w:lastRenderedPageBreak/>
        <w:t xml:space="preserve">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77A9E4D8" w14:textId="77777777" w:rsidR="00551DF8" w:rsidRDefault="00551DF8" w:rsidP="00551DF8">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Pr>
          <w:sz w:val="20"/>
          <w:szCs w:val="20"/>
        </w:rPr>
        <w:t xml:space="preserve">в части мероприятий по охране окружающей среды, включая подраздел </w:t>
      </w:r>
      <w:r w:rsidRPr="005C6455">
        <w:rPr>
          <w:sz w:val="20"/>
          <w:szCs w:val="20"/>
        </w:rPr>
        <w:t>«Оценка воздействия на окружающую среду»</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Pr>
          <w:sz w:val="20"/>
          <w:szCs w:val="20"/>
        </w:rPr>
        <w:t>3 000 000,00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xml:space="preserve">) Сведения, содержащиеся об участнике закупки, в едином реестре субъектов малого и среднего предпринимательства, </w:t>
      </w:r>
      <w:r w:rsidR="009111B0" w:rsidRPr="00CF6E16">
        <w:rPr>
          <w:sz w:val="20"/>
          <w:szCs w:val="20"/>
        </w:rPr>
        <w:lastRenderedPageBreak/>
        <w:t>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lastRenderedPageBreak/>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1.13. В случае если в закупочной документации было предусмотрено обеспечение заявки, претендент, согласившийся </w:t>
      </w:r>
      <w:r w:rsidRPr="00625082">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5B42B15E" w14:textId="29FFD08D" w:rsidR="00374DFB" w:rsidRDefault="00374DFB" w:rsidP="00374DFB">
      <w:pPr>
        <w:suppressAutoHyphens/>
        <w:jc w:val="center"/>
        <w:rPr>
          <w:b/>
          <w:bCs/>
          <w:i/>
          <w:iCs/>
          <w:sz w:val="20"/>
          <w:szCs w:val="20"/>
        </w:rPr>
      </w:pPr>
      <w:r w:rsidRPr="00FC4189">
        <w:rPr>
          <w:b/>
          <w:i/>
          <w:sz w:val="20"/>
          <w:szCs w:val="20"/>
        </w:rPr>
        <w:t xml:space="preserve">«Выполнение работ </w:t>
      </w:r>
      <w:r>
        <w:rPr>
          <w:b/>
          <w:i/>
          <w:sz w:val="20"/>
          <w:szCs w:val="20"/>
        </w:rPr>
        <w:t xml:space="preserve"> </w:t>
      </w:r>
      <w:r w:rsidRPr="000D566D">
        <w:rPr>
          <w:b/>
          <w:i/>
          <w:sz w:val="20"/>
          <w:szCs w:val="20"/>
        </w:rPr>
        <w:t>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0D566D">
        <w:rPr>
          <w:b/>
          <w:i/>
          <w:sz w:val="20"/>
          <w:szCs w:val="20"/>
        </w:rPr>
        <w:t>Главгосэкспертиза</w:t>
      </w:r>
      <w:proofErr w:type="spellEnd"/>
      <w:r w:rsidRPr="000D566D">
        <w:rPr>
          <w:b/>
          <w:i/>
          <w:sz w:val="20"/>
          <w:szCs w:val="20"/>
        </w:rPr>
        <w:t xml:space="preserve"> России» по объекту: «Нефтяной терминал «Порт Бухта Север», 2 и 3 этапы</w:t>
      </w:r>
      <w:r w:rsidRPr="009B65DF">
        <w:rPr>
          <w:b/>
          <w:bCs/>
          <w:i/>
          <w:iCs/>
          <w:sz w:val="20"/>
          <w:szCs w:val="20"/>
        </w:rPr>
        <w:t>»</w:t>
      </w:r>
    </w:p>
    <w:p w14:paraId="6845B325" w14:textId="77777777" w:rsidR="00374DFB" w:rsidRPr="00DF6F28" w:rsidRDefault="00374DFB" w:rsidP="00374DFB">
      <w:pPr>
        <w:suppressAutoHyphens/>
        <w:jc w:val="center"/>
        <w:rPr>
          <w:b/>
          <w:i/>
          <w:sz w:val="20"/>
          <w:szCs w:val="20"/>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6D6E24B3"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3976BF91"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6D1BEB">
        <w:rPr>
          <w:b/>
          <w:i/>
          <w:sz w:val="20"/>
          <w:szCs w:val="20"/>
        </w:rPr>
        <w:t>«</w:t>
      </w:r>
      <w:r w:rsidR="009F2A2E">
        <w:rPr>
          <w:b/>
          <w:i/>
          <w:sz w:val="20"/>
          <w:szCs w:val="20"/>
        </w:rPr>
        <w:t>08</w:t>
      </w:r>
      <w:r w:rsidRPr="009D372C">
        <w:rPr>
          <w:b/>
          <w:i/>
          <w:sz w:val="20"/>
          <w:szCs w:val="20"/>
        </w:rPr>
        <w:t>»</w:t>
      </w:r>
      <w:r w:rsidR="00574724" w:rsidRPr="009D372C">
        <w:rPr>
          <w:b/>
          <w:i/>
          <w:sz w:val="20"/>
          <w:szCs w:val="20"/>
        </w:rPr>
        <w:t xml:space="preserve"> </w:t>
      </w:r>
      <w:r w:rsidR="002A151A" w:rsidRPr="009D372C">
        <w:rPr>
          <w:b/>
          <w:i/>
          <w:sz w:val="20"/>
          <w:szCs w:val="20"/>
        </w:rPr>
        <w:t>ию</w:t>
      </w:r>
      <w:r w:rsidR="006D1BEB">
        <w:rPr>
          <w:b/>
          <w:i/>
          <w:sz w:val="20"/>
          <w:szCs w:val="20"/>
        </w:rPr>
        <w:t>л</w:t>
      </w:r>
      <w:r w:rsidR="002A151A" w:rsidRPr="009D372C">
        <w:rPr>
          <w:b/>
          <w:i/>
          <w:sz w:val="20"/>
          <w:szCs w:val="20"/>
        </w:rPr>
        <w:t>я</w:t>
      </w:r>
      <w:r w:rsidR="007A4111" w:rsidRPr="009D372C">
        <w:rPr>
          <w:b/>
          <w:i/>
          <w:sz w:val="20"/>
          <w:szCs w:val="20"/>
        </w:rPr>
        <w:t xml:space="preserve"> 2022</w:t>
      </w:r>
      <w:r w:rsidRPr="009D372C">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5" w:name="_Toc57314653"/>
      <w:bookmarkStart w:id="6"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285CA0B1" w:rsidR="0034011A" w:rsidRDefault="0034011A" w:rsidP="0034011A">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44630672" w14:textId="77777777" w:rsidR="004B0193" w:rsidRDefault="004B0193" w:rsidP="00EC02C8">
      <w:pPr>
        <w:jc w:val="center"/>
        <w:rPr>
          <w:b/>
          <w:bCs/>
          <w:sz w:val="20"/>
          <w:szCs w:val="20"/>
        </w:rPr>
      </w:pP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1B45AD" w14:textId="46A3FB47" w:rsidR="00370A4F" w:rsidRDefault="007D2C5E" w:rsidP="00B364FB">
      <w:pPr>
        <w:jc w:val="both"/>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w:t>
      </w:r>
      <w:bookmarkStart w:id="7" w:name="_Hlk106619758"/>
      <w:r w:rsidR="00BF73A5" w:rsidRPr="00BA379B">
        <w:rPr>
          <w:sz w:val="20"/>
          <w:szCs w:val="20"/>
        </w:rPr>
        <w:t xml:space="preserve">по разработке проектной документации </w:t>
      </w:r>
      <w:r w:rsidR="00BF73A5">
        <w:rPr>
          <w:sz w:val="20"/>
          <w:szCs w:val="20"/>
        </w:rPr>
        <w:t xml:space="preserve">в части мероприятий по охране окружающей среды, включая подраздел </w:t>
      </w:r>
      <w:r w:rsidR="00BF73A5" w:rsidRPr="005C6455">
        <w:rPr>
          <w:sz w:val="20"/>
          <w:szCs w:val="20"/>
        </w:rPr>
        <w:t>«Оценка воздействия на окружающую среду»</w:t>
      </w:r>
      <w:r w:rsidR="00BF73A5">
        <w:rPr>
          <w:sz w:val="20"/>
          <w:szCs w:val="20"/>
        </w:rPr>
        <w:t xml:space="preserve"> </w:t>
      </w:r>
      <w:r w:rsidR="00BF73A5" w:rsidRPr="00BA379B">
        <w:rPr>
          <w:sz w:val="20"/>
          <w:szCs w:val="20"/>
        </w:rPr>
        <w:t xml:space="preserve">за последние 3 года до момента вскрытия конвертов с Заявками, стоимостью не менее </w:t>
      </w:r>
      <w:r w:rsidR="00BF73A5">
        <w:rPr>
          <w:sz w:val="20"/>
          <w:szCs w:val="20"/>
        </w:rPr>
        <w:t>3 000 000,00</w:t>
      </w:r>
      <w:r w:rsidR="00BF73A5" w:rsidRPr="00BA379B">
        <w:rPr>
          <w:sz w:val="20"/>
          <w:szCs w:val="20"/>
        </w:rPr>
        <w:t xml:space="preserve"> руб. </w:t>
      </w:r>
      <w:r w:rsidR="00BF73A5" w:rsidRPr="007D2C5E">
        <w:rPr>
          <w:sz w:val="20"/>
          <w:szCs w:val="20"/>
        </w:rPr>
        <w:t>каждый</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7"/>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5"/>
      <w:bookmarkEnd w:id="6"/>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lastRenderedPageBreak/>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8"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8"/>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 xml:space="preserve">предоставления в составе заявки заведомо ложных сведений, намеренного искажения информации или </w:t>
      </w:r>
      <w:r w:rsidRPr="00DF52A4">
        <w:rPr>
          <w:rFonts w:ascii="Times New Roman" w:hAnsi="Times New Roman"/>
          <w:sz w:val="20"/>
          <w:szCs w:val="20"/>
        </w:rPr>
        <w:lastRenderedPageBreak/>
        <w:t>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9"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366C3">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3B20F9CB"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46091C" w:rsidRPr="0046091C">
                    <w:rPr>
                      <w:b/>
                      <w:sz w:val="20"/>
                      <w:szCs w:val="20"/>
                    </w:rPr>
                    <w:t>по разработке проектной документации в части мероприятий по охране окружающей среды, включая подраздел «Оценка воздействия на окружающую среду» за последние 3 года до момента вскрытия конвертов с Заявками, стоимостью не менее 3 000 000,00 руб. каждый</w:t>
                  </w:r>
                  <w:r w:rsidR="0046091C">
                    <w:rPr>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7854131"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7854132"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5D754B30" w:rsidR="002F2F8D" w:rsidRPr="00BD2DD3" w:rsidRDefault="0034011A" w:rsidP="00CB682C">
            <w:pPr>
              <w:widowControl w:val="0"/>
              <w:autoSpaceDE w:val="0"/>
              <w:autoSpaceDN w:val="0"/>
              <w:adjustRightInd w:val="0"/>
              <w:jc w:val="both"/>
              <w:rPr>
                <w:b/>
                <w:sz w:val="20"/>
                <w:szCs w:val="20"/>
                <w:u w:val="single"/>
              </w:rPr>
            </w:pPr>
            <w:r>
              <w:rPr>
                <w:b/>
                <w:sz w:val="20"/>
                <w:szCs w:val="20"/>
              </w:rPr>
              <w:lastRenderedPageBreak/>
              <w:t xml:space="preserve">2. </w:t>
            </w:r>
            <w:r w:rsidRPr="005D5ADE">
              <w:rPr>
                <w:b/>
                <w:sz w:val="20"/>
                <w:szCs w:val="20"/>
              </w:rPr>
              <w:t>«</w:t>
            </w:r>
            <w:r w:rsidR="00D22953" w:rsidRPr="00D22953">
              <w:rPr>
                <w:b/>
                <w:sz w:val="20"/>
                <w:szCs w:val="20"/>
              </w:rPr>
              <w:t xml:space="preserve">Наличие у участников опыта </w:t>
            </w:r>
            <w:r w:rsidR="0004717A" w:rsidRPr="0004717A">
              <w:rPr>
                <w:b/>
                <w:sz w:val="20"/>
                <w:szCs w:val="20"/>
              </w:rPr>
              <w:t>по разработке проектной документации в части мероприятий по охране окружающей среды, включая подраздел «Оценка воздействия на окружающую среду» за последние 3 года до момента вскрытия конвертов с Заявками, стоимостью не менее 3 000 000,00 руб. каждый</w:t>
            </w:r>
            <w:r w:rsidR="00D22953" w:rsidRPr="00D22953">
              <w:rPr>
                <w:b/>
                <w:sz w:val="20"/>
                <w:szCs w:val="20"/>
              </w:rPr>
              <w:t xml:space="preserve">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745EED41"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597251">
              <w:rPr>
                <w:i/>
                <w:sz w:val="20"/>
                <w:szCs w:val="20"/>
              </w:rPr>
              <w:t>3</w:t>
            </w:r>
            <w:r w:rsidR="00E57BF2">
              <w:rPr>
                <w:i/>
                <w:sz w:val="20"/>
                <w:szCs w:val="20"/>
              </w:rPr>
              <w:t> 0</w:t>
            </w:r>
            <w:r w:rsidR="008C59DE">
              <w:rPr>
                <w:i/>
                <w:sz w:val="20"/>
                <w:szCs w:val="20"/>
              </w:rPr>
              <w:t>0</w:t>
            </w:r>
            <w:r w:rsidR="00E57BF2">
              <w:rPr>
                <w:i/>
                <w:sz w:val="20"/>
                <w:szCs w:val="20"/>
              </w:rPr>
              <w:t>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16C38D06"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597251" w:rsidRPr="00597251">
              <w:rPr>
                <w:i/>
                <w:sz w:val="20"/>
                <w:szCs w:val="20"/>
              </w:rPr>
              <w:t>по разработке проектной документации в части мероприятий по охране окружающей среды, включая подраздел «Оценка воздействия на окружающую среду»</w:t>
            </w:r>
            <w:r w:rsidR="00597251">
              <w:rPr>
                <w:i/>
                <w:sz w:val="20"/>
                <w:szCs w:val="20"/>
              </w:rPr>
              <w:t>.</w:t>
            </w:r>
          </w:p>
          <w:p w14:paraId="482D557A" w14:textId="000B9F87"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 xml:space="preserve">стоимостью менее </w:t>
            </w:r>
            <w:r w:rsidR="00E84F68">
              <w:rPr>
                <w:i/>
                <w:sz w:val="20"/>
                <w:szCs w:val="20"/>
              </w:rPr>
              <w:t>3</w:t>
            </w:r>
            <w:r w:rsidR="00E57BF2">
              <w:rPr>
                <w:i/>
                <w:sz w:val="20"/>
                <w:szCs w:val="20"/>
              </w:rPr>
              <w:t> 0</w:t>
            </w:r>
            <w:r w:rsidR="008C59DE">
              <w:rPr>
                <w:i/>
                <w:sz w:val="20"/>
                <w:szCs w:val="20"/>
              </w:rPr>
              <w:t>0</w:t>
            </w:r>
            <w:r w:rsidR="00E57BF2">
              <w:rPr>
                <w:i/>
                <w:sz w:val="20"/>
                <w:szCs w:val="20"/>
              </w:rPr>
              <w:t>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9"/>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 xml:space="preserve">запроса предложений, проекта договора и заявки, поданной участником. Такой участник не вправе отказаться </w:t>
      </w:r>
      <w:r w:rsidRPr="00DF52A4">
        <w:rPr>
          <w:sz w:val="20"/>
          <w:szCs w:val="20"/>
        </w:rPr>
        <w:lastRenderedPageBreak/>
        <w:t>от заключения договора с</w:t>
      </w:r>
      <w:r w:rsidRPr="00DF52A4">
        <w:rPr>
          <w:spacing w:val="-9"/>
          <w:sz w:val="20"/>
          <w:szCs w:val="20"/>
        </w:rPr>
        <w:t xml:space="preserve"> </w:t>
      </w:r>
      <w:r w:rsidRPr="00DF52A4">
        <w:rPr>
          <w:sz w:val="20"/>
          <w:szCs w:val="20"/>
        </w:rPr>
        <w:t>Заказчиком.</w:t>
      </w:r>
    </w:p>
    <w:p w14:paraId="259A4987" w14:textId="6CB45FB2" w:rsidR="008C59DE" w:rsidRPr="0091593F" w:rsidRDefault="003A25C0" w:rsidP="0091593F">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6DD1D30B"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lastRenderedPageBreak/>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10"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lastRenderedPageBreak/>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10"/>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11" w:name="_Toc290304510"/>
      <w:bookmarkStart w:id="12" w:name="_Toc308775100"/>
      <w:bookmarkStart w:id="13" w:name="_Toc178409389"/>
      <w:bookmarkStart w:id="14"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6A58A4E3" w14:textId="142916CB" w:rsidR="00D22953" w:rsidRDefault="00D22953" w:rsidP="00B5124E">
      <w:pPr>
        <w:tabs>
          <w:tab w:val="num" w:pos="0"/>
        </w:tabs>
        <w:autoSpaceDE w:val="0"/>
        <w:autoSpaceDN w:val="0"/>
        <w:adjustRightInd w:val="0"/>
        <w:jc w:val="center"/>
        <w:rPr>
          <w:b/>
          <w:iCs/>
          <w:sz w:val="20"/>
          <w:szCs w:val="20"/>
        </w:rPr>
      </w:pPr>
    </w:p>
    <w:p w14:paraId="075C2D1C" w14:textId="77777777" w:rsidR="00983A68" w:rsidRDefault="00983A68" w:rsidP="00B5124E">
      <w:pPr>
        <w:tabs>
          <w:tab w:val="num" w:pos="0"/>
        </w:tabs>
        <w:autoSpaceDE w:val="0"/>
        <w:autoSpaceDN w:val="0"/>
        <w:adjustRightInd w:val="0"/>
        <w:jc w:val="center"/>
        <w:rPr>
          <w:b/>
          <w:iCs/>
          <w:sz w:val="20"/>
          <w:szCs w:val="20"/>
        </w:rPr>
      </w:pPr>
    </w:p>
    <w:p w14:paraId="605D571F" w14:textId="155A319C" w:rsidR="00465848" w:rsidRDefault="00465848" w:rsidP="004B0EE5">
      <w:pPr>
        <w:tabs>
          <w:tab w:val="num" w:pos="0"/>
        </w:tabs>
        <w:autoSpaceDE w:val="0"/>
        <w:autoSpaceDN w:val="0"/>
        <w:adjustRightInd w:val="0"/>
        <w:rPr>
          <w:b/>
          <w:iCs/>
          <w:sz w:val="20"/>
          <w:szCs w:val="20"/>
        </w:rPr>
      </w:pPr>
    </w:p>
    <w:p w14:paraId="402DEC89" w14:textId="3CD82CD2" w:rsidR="00645322" w:rsidRDefault="00645322" w:rsidP="004B0EE5">
      <w:pPr>
        <w:tabs>
          <w:tab w:val="num" w:pos="0"/>
        </w:tabs>
        <w:autoSpaceDE w:val="0"/>
        <w:autoSpaceDN w:val="0"/>
        <w:adjustRightInd w:val="0"/>
        <w:rPr>
          <w:b/>
          <w:iCs/>
          <w:sz w:val="20"/>
          <w:szCs w:val="20"/>
        </w:rPr>
      </w:pPr>
    </w:p>
    <w:p w14:paraId="4C3C4117" w14:textId="3E99F02A" w:rsidR="00645322" w:rsidRDefault="00645322" w:rsidP="004B0EE5">
      <w:pPr>
        <w:tabs>
          <w:tab w:val="num" w:pos="0"/>
        </w:tabs>
        <w:autoSpaceDE w:val="0"/>
        <w:autoSpaceDN w:val="0"/>
        <w:adjustRightInd w:val="0"/>
        <w:rPr>
          <w:b/>
          <w:iCs/>
          <w:sz w:val="20"/>
          <w:szCs w:val="20"/>
        </w:rPr>
      </w:pPr>
    </w:p>
    <w:p w14:paraId="329F48CF" w14:textId="23B906F7" w:rsidR="00645322" w:rsidRDefault="00645322" w:rsidP="004B0EE5">
      <w:pPr>
        <w:tabs>
          <w:tab w:val="num" w:pos="0"/>
        </w:tabs>
        <w:autoSpaceDE w:val="0"/>
        <w:autoSpaceDN w:val="0"/>
        <w:adjustRightInd w:val="0"/>
        <w:rPr>
          <w:b/>
          <w:iCs/>
          <w:sz w:val="20"/>
          <w:szCs w:val="20"/>
        </w:rPr>
      </w:pPr>
    </w:p>
    <w:p w14:paraId="0C4CFC70" w14:textId="007D0BD7" w:rsidR="00645322" w:rsidRDefault="00645322" w:rsidP="004B0EE5">
      <w:pPr>
        <w:tabs>
          <w:tab w:val="num" w:pos="0"/>
        </w:tabs>
        <w:autoSpaceDE w:val="0"/>
        <w:autoSpaceDN w:val="0"/>
        <w:adjustRightInd w:val="0"/>
        <w:rPr>
          <w:b/>
          <w:iCs/>
          <w:sz w:val="20"/>
          <w:szCs w:val="20"/>
        </w:rPr>
      </w:pPr>
    </w:p>
    <w:p w14:paraId="583BDE97" w14:textId="0BD73C7F" w:rsidR="00645322" w:rsidRDefault="00645322" w:rsidP="004B0EE5">
      <w:pPr>
        <w:tabs>
          <w:tab w:val="num" w:pos="0"/>
        </w:tabs>
        <w:autoSpaceDE w:val="0"/>
        <w:autoSpaceDN w:val="0"/>
        <w:adjustRightInd w:val="0"/>
        <w:rPr>
          <w:b/>
          <w:iCs/>
          <w:sz w:val="20"/>
          <w:szCs w:val="20"/>
        </w:rPr>
      </w:pPr>
    </w:p>
    <w:p w14:paraId="5B3899D2" w14:textId="2571E448" w:rsidR="00645322" w:rsidRDefault="00645322" w:rsidP="004B0EE5">
      <w:pPr>
        <w:tabs>
          <w:tab w:val="num" w:pos="0"/>
        </w:tabs>
        <w:autoSpaceDE w:val="0"/>
        <w:autoSpaceDN w:val="0"/>
        <w:adjustRightInd w:val="0"/>
        <w:rPr>
          <w:b/>
          <w:iCs/>
          <w:sz w:val="20"/>
          <w:szCs w:val="20"/>
        </w:rPr>
      </w:pPr>
    </w:p>
    <w:p w14:paraId="1D4F7394" w14:textId="0C11AAF1" w:rsidR="00645322" w:rsidRDefault="00645322" w:rsidP="004B0EE5">
      <w:pPr>
        <w:tabs>
          <w:tab w:val="num" w:pos="0"/>
        </w:tabs>
        <w:autoSpaceDE w:val="0"/>
        <w:autoSpaceDN w:val="0"/>
        <w:adjustRightInd w:val="0"/>
        <w:rPr>
          <w:b/>
          <w:iCs/>
          <w:sz w:val="20"/>
          <w:szCs w:val="20"/>
        </w:rPr>
      </w:pPr>
    </w:p>
    <w:p w14:paraId="1CD79F8B" w14:textId="17104F9F" w:rsidR="00645322" w:rsidRDefault="00645322" w:rsidP="004B0EE5">
      <w:pPr>
        <w:tabs>
          <w:tab w:val="num" w:pos="0"/>
        </w:tabs>
        <w:autoSpaceDE w:val="0"/>
        <w:autoSpaceDN w:val="0"/>
        <w:adjustRightInd w:val="0"/>
        <w:rPr>
          <w:b/>
          <w:iCs/>
          <w:sz w:val="20"/>
          <w:szCs w:val="20"/>
        </w:rPr>
      </w:pPr>
    </w:p>
    <w:p w14:paraId="67CB3C1C" w14:textId="7ACDE498" w:rsidR="00645322" w:rsidRDefault="00645322" w:rsidP="004B0EE5">
      <w:pPr>
        <w:tabs>
          <w:tab w:val="num" w:pos="0"/>
        </w:tabs>
        <w:autoSpaceDE w:val="0"/>
        <w:autoSpaceDN w:val="0"/>
        <w:adjustRightInd w:val="0"/>
        <w:rPr>
          <w:b/>
          <w:iCs/>
          <w:sz w:val="20"/>
          <w:szCs w:val="20"/>
        </w:rPr>
      </w:pPr>
    </w:p>
    <w:p w14:paraId="47C7A709" w14:textId="515FDC03" w:rsidR="00645322" w:rsidRDefault="00645322" w:rsidP="004B0EE5">
      <w:pPr>
        <w:tabs>
          <w:tab w:val="num" w:pos="0"/>
        </w:tabs>
        <w:autoSpaceDE w:val="0"/>
        <w:autoSpaceDN w:val="0"/>
        <w:adjustRightInd w:val="0"/>
        <w:rPr>
          <w:b/>
          <w:iCs/>
          <w:sz w:val="20"/>
          <w:szCs w:val="20"/>
        </w:rPr>
      </w:pPr>
    </w:p>
    <w:p w14:paraId="65882D76" w14:textId="344507EC" w:rsidR="00645322" w:rsidRDefault="00645322" w:rsidP="004B0EE5">
      <w:pPr>
        <w:tabs>
          <w:tab w:val="num" w:pos="0"/>
        </w:tabs>
        <w:autoSpaceDE w:val="0"/>
        <w:autoSpaceDN w:val="0"/>
        <w:adjustRightInd w:val="0"/>
        <w:rPr>
          <w:b/>
          <w:iCs/>
          <w:sz w:val="20"/>
          <w:szCs w:val="20"/>
        </w:rPr>
      </w:pPr>
    </w:p>
    <w:p w14:paraId="574DAC78" w14:textId="59DE5939" w:rsidR="00645322" w:rsidRDefault="00645322" w:rsidP="004B0EE5">
      <w:pPr>
        <w:tabs>
          <w:tab w:val="num" w:pos="0"/>
        </w:tabs>
        <w:autoSpaceDE w:val="0"/>
        <w:autoSpaceDN w:val="0"/>
        <w:adjustRightInd w:val="0"/>
        <w:rPr>
          <w:b/>
          <w:iCs/>
          <w:sz w:val="20"/>
          <w:szCs w:val="20"/>
        </w:rPr>
      </w:pPr>
    </w:p>
    <w:p w14:paraId="4211D38C" w14:textId="40ED74A8" w:rsidR="00645322" w:rsidRDefault="00645322" w:rsidP="004B0EE5">
      <w:pPr>
        <w:tabs>
          <w:tab w:val="num" w:pos="0"/>
        </w:tabs>
        <w:autoSpaceDE w:val="0"/>
        <w:autoSpaceDN w:val="0"/>
        <w:adjustRightInd w:val="0"/>
        <w:rPr>
          <w:b/>
          <w:iCs/>
          <w:sz w:val="20"/>
          <w:szCs w:val="20"/>
        </w:rPr>
      </w:pPr>
    </w:p>
    <w:p w14:paraId="70A11FDA" w14:textId="704FF1B1" w:rsidR="00645322" w:rsidRDefault="00645322" w:rsidP="004B0EE5">
      <w:pPr>
        <w:tabs>
          <w:tab w:val="num" w:pos="0"/>
        </w:tabs>
        <w:autoSpaceDE w:val="0"/>
        <w:autoSpaceDN w:val="0"/>
        <w:adjustRightInd w:val="0"/>
        <w:rPr>
          <w:b/>
          <w:iCs/>
          <w:sz w:val="20"/>
          <w:szCs w:val="20"/>
        </w:rPr>
      </w:pPr>
    </w:p>
    <w:p w14:paraId="45F80B1C" w14:textId="57CF1C18" w:rsidR="00645322" w:rsidRDefault="00645322" w:rsidP="004B0EE5">
      <w:pPr>
        <w:tabs>
          <w:tab w:val="num" w:pos="0"/>
        </w:tabs>
        <w:autoSpaceDE w:val="0"/>
        <w:autoSpaceDN w:val="0"/>
        <w:adjustRightInd w:val="0"/>
        <w:rPr>
          <w:b/>
          <w:iCs/>
          <w:sz w:val="20"/>
          <w:szCs w:val="20"/>
        </w:rPr>
      </w:pPr>
    </w:p>
    <w:p w14:paraId="3F75A647" w14:textId="1F78B84E" w:rsidR="00645322" w:rsidRDefault="00645322" w:rsidP="004B0EE5">
      <w:pPr>
        <w:tabs>
          <w:tab w:val="num" w:pos="0"/>
        </w:tabs>
        <w:autoSpaceDE w:val="0"/>
        <w:autoSpaceDN w:val="0"/>
        <w:adjustRightInd w:val="0"/>
        <w:rPr>
          <w:b/>
          <w:iCs/>
          <w:sz w:val="20"/>
          <w:szCs w:val="20"/>
        </w:rPr>
      </w:pPr>
    </w:p>
    <w:p w14:paraId="754338E3" w14:textId="2EEA5148" w:rsidR="00645322" w:rsidRDefault="00645322" w:rsidP="004B0EE5">
      <w:pPr>
        <w:tabs>
          <w:tab w:val="num" w:pos="0"/>
        </w:tabs>
        <w:autoSpaceDE w:val="0"/>
        <w:autoSpaceDN w:val="0"/>
        <w:adjustRightInd w:val="0"/>
        <w:rPr>
          <w:b/>
          <w:iCs/>
          <w:sz w:val="20"/>
          <w:szCs w:val="20"/>
        </w:rPr>
      </w:pPr>
    </w:p>
    <w:p w14:paraId="6E3CF186" w14:textId="330A8EA0" w:rsidR="00645322" w:rsidRDefault="00645322" w:rsidP="004B0EE5">
      <w:pPr>
        <w:tabs>
          <w:tab w:val="num" w:pos="0"/>
        </w:tabs>
        <w:autoSpaceDE w:val="0"/>
        <w:autoSpaceDN w:val="0"/>
        <w:adjustRightInd w:val="0"/>
        <w:rPr>
          <w:b/>
          <w:iCs/>
          <w:sz w:val="20"/>
          <w:szCs w:val="20"/>
        </w:rPr>
      </w:pPr>
    </w:p>
    <w:p w14:paraId="370E6E29" w14:textId="3FA4F329" w:rsidR="00645322" w:rsidRDefault="00645322" w:rsidP="004B0EE5">
      <w:pPr>
        <w:tabs>
          <w:tab w:val="num" w:pos="0"/>
        </w:tabs>
        <w:autoSpaceDE w:val="0"/>
        <w:autoSpaceDN w:val="0"/>
        <w:adjustRightInd w:val="0"/>
        <w:rPr>
          <w:b/>
          <w:iCs/>
          <w:sz w:val="20"/>
          <w:szCs w:val="20"/>
        </w:rPr>
      </w:pPr>
    </w:p>
    <w:p w14:paraId="361144AF" w14:textId="4F84D0C7" w:rsidR="00645322" w:rsidRDefault="00645322" w:rsidP="004B0EE5">
      <w:pPr>
        <w:tabs>
          <w:tab w:val="num" w:pos="0"/>
        </w:tabs>
        <w:autoSpaceDE w:val="0"/>
        <w:autoSpaceDN w:val="0"/>
        <w:adjustRightInd w:val="0"/>
        <w:rPr>
          <w:b/>
          <w:iCs/>
          <w:sz w:val="20"/>
          <w:szCs w:val="20"/>
        </w:rPr>
      </w:pPr>
    </w:p>
    <w:p w14:paraId="354A4F04" w14:textId="7EC6156E" w:rsidR="00645322" w:rsidRDefault="00645322" w:rsidP="004B0EE5">
      <w:pPr>
        <w:tabs>
          <w:tab w:val="num" w:pos="0"/>
        </w:tabs>
        <w:autoSpaceDE w:val="0"/>
        <w:autoSpaceDN w:val="0"/>
        <w:adjustRightInd w:val="0"/>
        <w:rPr>
          <w:b/>
          <w:iCs/>
          <w:sz w:val="20"/>
          <w:szCs w:val="20"/>
        </w:rPr>
      </w:pPr>
    </w:p>
    <w:p w14:paraId="10311A05" w14:textId="46BFEB70" w:rsidR="00645322" w:rsidRDefault="00645322" w:rsidP="004B0EE5">
      <w:pPr>
        <w:tabs>
          <w:tab w:val="num" w:pos="0"/>
        </w:tabs>
        <w:autoSpaceDE w:val="0"/>
        <w:autoSpaceDN w:val="0"/>
        <w:adjustRightInd w:val="0"/>
        <w:rPr>
          <w:b/>
          <w:iCs/>
          <w:sz w:val="20"/>
          <w:szCs w:val="20"/>
        </w:rPr>
      </w:pPr>
    </w:p>
    <w:p w14:paraId="4BB7F550" w14:textId="77777777" w:rsidR="00645322" w:rsidRDefault="00645322" w:rsidP="004B0EE5">
      <w:pPr>
        <w:tabs>
          <w:tab w:val="num" w:pos="0"/>
        </w:tabs>
        <w:autoSpaceDE w:val="0"/>
        <w:autoSpaceDN w:val="0"/>
        <w:adjustRightInd w:val="0"/>
        <w:rPr>
          <w:b/>
          <w:iCs/>
          <w:sz w:val="20"/>
          <w:szCs w:val="20"/>
        </w:rPr>
      </w:pPr>
    </w:p>
    <w:p w14:paraId="33F2F621" w14:textId="77777777" w:rsidR="00370A4F" w:rsidRDefault="00370A4F" w:rsidP="00B5124E">
      <w:pPr>
        <w:tabs>
          <w:tab w:val="num" w:pos="0"/>
        </w:tabs>
        <w:autoSpaceDE w:val="0"/>
        <w:autoSpaceDN w:val="0"/>
        <w:adjustRightInd w:val="0"/>
        <w:jc w:val="center"/>
        <w:rPr>
          <w:b/>
          <w:iCs/>
          <w:sz w:val="20"/>
          <w:szCs w:val="20"/>
        </w:rPr>
      </w:pPr>
    </w:p>
    <w:p w14:paraId="478582EE" w14:textId="73ECD535" w:rsidR="00370A4F" w:rsidRDefault="00370A4F" w:rsidP="00B5124E">
      <w:pPr>
        <w:tabs>
          <w:tab w:val="num" w:pos="0"/>
        </w:tabs>
        <w:autoSpaceDE w:val="0"/>
        <w:autoSpaceDN w:val="0"/>
        <w:adjustRightInd w:val="0"/>
        <w:jc w:val="center"/>
        <w:rPr>
          <w:b/>
          <w:iCs/>
          <w:sz w:val="20"/>
          <w:szCs w:val="20"/>
        </w:rPr>
      </w:pPr>
    </w:p>
    <w:p w14:paraId="5FBC421F" w14:textId="54418071" w:rsidR="00652CFF" w:rsidRDefault="00652CFF" w:rsidP="00B5124E">
      <w:pPr>
        <w:tabs>
          <w:tab w:val="num" w:pos="0"/>
        </w:tabs>
        <w:autoSpaceDE w:val="0"/>
        <w:autoSpaceDN w:val="0"/>
        <w:adjustRightInd w:val="0"/>
        <w:jc w:val="center"/>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3177BDB8" w:rsidR="00652CFF" w:rsidRDefault="00652CFF" w:rsidP="00B5124E">
      <w:pPr>
        <w:tabs>
          <w:tab w:val="num" w:pos="0"/>
        </w:tabs>
        <w:autoSpaceDE w:val="0"/>
        <w:autoSpaceDN w:val="0"/>
        <w:adjustRightInd w:val="0"/>
        <w:jc w:val="center"/>
        <w:rPr>
          <w:b/>
          <w:iCs/>
          <w:sz w:val="20"/>
          <w:szCs w:val="20"/>
        </w:rPr>
      </w:pPr>
    </w:p>
    <w:p w14:paraId="59B5FA55" w14:textId="77777777" w:rsidR="00652CFF" w:rsidRDefault="00652CFF" w:rsidP="00B5124E">
      <w:pPr>
        <w:tabs>
          <w:tab w:val="num" w:pos="0"/>
        </w:tabs>
        <w:autoSpaceDE w:val="0"/>
        <w:autoSpaceDN w:val="0"/>
        <w:adjustRightInd w:val="0"/>
        <w:jc w:val="center"/>
        <w:rPr>
          <w:b/>
          <w:iCs/>
          <w:sz w:val="20"/>
          <w:szCs w:val="20"/>
        </w:rPr>
      </w:pPr>
    </w:p>
    <w:p w14:paraId="66870315" w14:textId="0AD925A3"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11"/>
      <w:bookmarkEnd w:id="12"/>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5"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6"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proofErr w:type="spellStart"/>
            <w:r w:rsidRPr="00CA0792">
              <w:rPr>
                <w:b/>
                <w:bCs/>
                <w:sz w:val="20"/>
                <w:szCs w:val="20"/>
                <w:lang w:val="en-US"/>
              </w:rPr>
              <w:t>zakupki</w:t>
            </w:r>
            <w:proofErr w:type="spellEnd"/>
            <w:r w:rsidRPr="00CA0792">
              <w:rPr>
                <w:b/>
                <w:bCs/>
                <w:sz w:val="20"/>
                <w:szCs w:val="20"/>
              </w:rPr>
              <w:t>@</w:t>
            </w:r>
            <w:proofErr w:type="spellStart"/>
            <w:r w:rsidRPr="00CA0792">
              <w:rPr>
                <w:b/>
                <w:bCs/>
                <w:sz w:val="20"/>
                <w:szCs w:val="20"/>
                <w:lang w:val="en-US"/>
              </w:rPr>
              <w:t>lenmor</w:t>
            </w:r>
            <w:proofErr w:type="spellEnd"/>
            <w:r w:rsidRPr="00CA0792">
              <w:rPr>
                <w:b/>
                <w:bCs/>
                <w:sz w:val="20"/>
                <w:szCs w:val="20"/>
              </w:rPr>
              <w:t>.</w:t>
            </w:r>
            <w:proofErr w:type="spellStart"/>
            <w:r w:rsidRPr="00CA0792">
              <w:rPr>
                <w:b/>
                <w:bCs/>
                <w:sz w:val="20"/>
                <w:szCs w:val="20"/>
                <w:lang w:val="en-US"/>
              </w:rPr>
              <w:t>ru</w:t>
            </w:r>
            <w:proofErr w:type="spellEnd"/>
          </w:p>
          <w:p w14:paraId="665E4463" w14:textId="77777777" w:rsidR="004C7E7E" w:rsidRPr="00DA4ED8" w:rsidRDefault="004C7E7E" w:rsidP="00A56F38">
            <w:pPr>
              <w:jc w:val="both"/>
              <w:rPr>
                <w:sz w:val="20"/>
                <w:szCs w:val="20"/>
              </w:rPr>
            </w:pPr>
            <w:r w:rsidRPr="00DA4ED8">
              <w:rPr>
                <w:sz w:val="20"/>
                <w:szCs w:val="20"/>
              </w:rPr>
              <w:t xml:space="preserve">Контактные лица: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76359154" w:rsidR="004C7E7E" w:rsidRPr="00DA4ED8" w:rsidRDefault="005E3B2C" w:rsidP="00CA0792">
            <w:pPr>
              <w:suppressAutoHyphens/>
              <w:jc w:val="both"/>
              <w:rPr>
                <w:b/>
                <w:i/>
                <w:sz w:val="20"/>
                <w:szCs w:val="20"/>
              </w:rPr>
            </w:pPr>
            <w:r w:rsidRPr="005E3B2C">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5E3B2C">
              <w:rPr>
                <w:b/>
                <w:i/>
                <w:sz w:val="20"/>
                <w:szCs w:val="20"/>
              </w:rPr>
              <w:t>Главгосэкспертиза</w:t>
            </w:r>
            <w:proofErr w:type="spellEnd"/>
            <w:r w:rsidRPr="005E3B2C">
              <w:rPr>
                <w:b/>
                <w:i/>
                <w:sz w:val="20"/>
                <w:szCs w:val="20"/>
              </w:rPr>
              <w:t xml:space="preserve"> России» по объекту: «Нефтяной терминал «Порт Бухта Север», 2 и 3 этапы»</w:t>
            </w:r>
            <w:r w:rsidR="00583DB1">
              <w:rPr>
                <w:b/>
                <w:i/>
                <w:sz w:val="20"/>
                <w:szCs w:val="20"/>
              </w:rPr>
              <w:t>.</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B1EFE03" w14:textId="10AF46EC" w:rsidR="004C7E7E" w:rsidRPr="005D5219" w:rsidRDefault="00583DB1" w:rsidP="00A56F38">
            <w:pPr>
              <w:jc w:val="both"/>
              <w:rPr>
                <w:b/>
                <w:sz w:val="20"/>
                <w:szCs w:val="20"/>
              </w:rPr>
            </w:pPr>
            <w:r>
              <w:rPr>
                <w:b/>
                <w:sz w:val="20"/>
                <w:szCs w:val="20"/>
              </w:rPr>
              <w:t>7</w:t>
            </w:r>
            <w:r w:rsidR="001C4967" w:rsidRPr="005D5219">
              <w:rPr>
                <w:b/>
                <w:sz w:val="20"/>
                <w:szCs w:val="20"/>
              </w:rPr>
              <w:t> </w:t>
            </w:r>
            <w:r>
              <w:rPr>
                <w:b/>
                <w:sz w:val="20"/>
                <w:szCs w:val="20"/>
              </w:rPr>
              <w:t>621</w:t>
            </w:r>
            <w:r w:rsidR="001C4967" w:rsidRPr="005D5219">
              <w:rPr>
                <w:b/>
                <w:sz w:val="20"/>
                <w:szCs w:val="20"/>
              </w:rPr>
              <w:t> </w:t>
            </w:r>
            <w:r>
              <w:rPr>
                <w:b/>
                <w:sz w:val="20"/>
                <w:szCs w:val="20"/>
              </w:rPr>
              <w:t>089</w:t>
            </w:r>
            <w:r w:rsidR="001C4967" w:rsidRPr="005D5219">
              <w:rPr>
                <w:b/>
                <w:sz w:val="20"/>
                <w:szCs w:val="20"/>
              </w:rPr>
              <w:t>,</w:t>
            </w:r>
            <w:r>
              <w:rPr>
                <w:b/>
                <w:sz w:val="20"/>
                <w:szCs w:val="20"/>
              </w:rPr>
              <w:t>46</w:t>
            </w:r>
            <w:r w:rsidR="004C7E7E" w:rsidRPr="005D5219">
              <w:rPr>
                <w:b/>
                <w:sz w:val="20"/>
                <w:szCs w:val="20"/>
              </w:rPr>
              <w:t xml:space="preserve"> </w:t>
            </w:r>
            <w:r w:rsidR="004C7E7E" w:rsidRPr="005D5219">
              <w:rPr>
                <w:b/>
                <w:bCs/>
                <w:sz w:val="20"/>
                <w:szCs w:val="20"/>
              </w:rPr>
              <w:t>руб.</w:t>
            </w:r>
            <w:r w:rsidR="004C7E7E" w:rsidRPr="005D5219">
              <w:rPr>
                <w:sz w:val="20"/>
                <w:szCs w:val="20"/>
              </w:rPr>
              <w:t xml:space="preserve"> (</w:t>
            </w:r>
            <w:r>
              <w:rPr>
                <w:sz w:val="20"/>
                <w:szCs w:val="20"/>
              </w:rPr>
              <w:t>семь</w:t>
            </w:r>
            <w:r w:rsidR="001C4967" w:rsidRPr="005D5219">
              <w:rPr>
                <w:sz w:val="20"/>
                <w:szCs w:val="20"/>
              </w:rPr>
              <w:t xml:space="preserve"> </w:t>
            </w:r>
            <w:r w:rsidR="00235E60" w:rsidRPr="005D5219">
              <w:rPr>
                <w:sz w:val="20"/>
                <w:szCs w:val="20"/>
              </w:rPr>
              <w:t>миллионов</w:t>
            </w:r>
            <w:r w:rsidR="005D5219" w:rsidRPr="005D5219">
              <w:rPr>
                <w:sz w:val="20"/>
                <w:szCs w:val="20"/>
              </w:rPr>
              <w:t xml:space="preserve"> </w:t>
            </w:r>
            <w:r>
              <w:rPr>
                <w:sz w:val="20"/>
                <w:szCs w:val="20"/>
              </w:rPr>
              <w:t>шес</w:t>
            </w:r>
            <w:r w:rsidR="003F77EF">
              <w:rPr>
                <w:sz w:val="20"/>
                <w:szCs w:val="20"/>
              </w:rPr>
              <w:t>тьсот</w:t>
            </w:r>
            <w:r>
              <w:rPr>
                <w:sz w:val="20"/>
                <w:szCs w:val="20"/>
              </w:rPr>
              <w:t xml:space="preserve"> двадцать одна</w:t>
            </w:r>
            <w:r w:rsidR="005D5219" w:rsidRPr="005D5219">
              <w:rPr>
                <w:sz w:val="20"/>
                <w:szCs w:val="20"/>
              </w:rPr>
              <w:t xml:space="preserve"> тысяч</w:t>
            </w:r>
            <w:r>
              <w:rPr>
                <w:sz w:val="20"/>
                <w:szCs w:val="20"/>
              </w:rPr>
              <w:t>а восемьдесят девять</w:t>
            </w:r>
            <w:r w:rsidR="004C7E7E" w:rsidRPr="005D5219">
              <w:rPr>
                <w:sz w:val="20"/>
                <w:szCs w:val="20"/>
              </w:rPr>
              <w:t xml:space="preserve"> рублей </w:t>
            </w:r>
            <w:r>
              <w:rPr>
                <w:sz w:val="20"/>
                <w:szCs w:val="20"/>
              </w:rPr>
              <w:t>46</w:t>
            </w:r>
            <w:r w:rsidR="004C7E7E" w:rsidRPr="005D5219">
              <w:rPr>
                <w:sz w:val="20"/>
                <w:szCs w:val="20"/>
              </w:rPr>
              <w:t xml:space="preserve"> копеек), 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33F815A1" w14:textId="77777777" w:rsidR="003F77EF" w:rsidRPr="00DA4ED8" w:rsidRDefault="003F77EF" w:rsidP="003F77EF">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4F6284D9" w14:textId="34891558" w:rsidR="003F77EF" w:rsidRPr="00DA4ED8" w:rsidRDefault="003F77EF" w:rsidP="003F77EF">
            <w:pPr>
              <w:ind w:left="34"/>
              <w:contextualSpacing/>
              <w:jc w:val="both"/>
              <w:rPr>
                <w:color w:val="000000"/>
                <w:sz w:val="20"/>
                <w:szCs w:val="20"/>
              </w:rPr>
            </w:pPr>
            <w:r w:rsidRPr="00DA4ED8">
              <w:rPr>
                <w:color w:val="000000"/>
                <w:sz w:val="20"/>
                <w:szCs w:val="20"/>
              </w:rPr>
              <w:t xml:space="preserve">Было предоставлено </w:t>
            </w:r>
            <w:r w:rsidR="009676EE">
              <w:rPr>
                <w:color w:val="000000"/>
                <w:sz w:val="20"/>
                <w:szCs w:val="20"/>
              </w:rPr>
              <w:t>2</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118F5DFD" w14:textId="702BD078" w:rsidR="003F77EF" w:rsidRPr="00DA4ED8" w:rsidRDefault="003F77EF" w:rsidP="003F77EF">
            <w:pPr>
              <w:ind w:left="34"/>
              <w:contextualSpacing/>
              <w:jc w:val="both"/>
              <w:rPr>
                <w:color w:val="000000"/>
                <w:sz w:val="20"/>
                <w:szCs w:val="20"/>
              </w:rPr>
            </w:pPr>
            <w:r w:rsidRPr="00DA4ED8">
              <w:rPr>
                <w:color w:val="000000"/>
                <w:sz w:val="20"/>
                <w:szCs w:val="20"/>
              </w:rPr>
              <w:t xml:space="preserve">ТКП № 1 – </w:t>
            </w:r>
            <w:r w:rsidR="009676EE" w:rsidRPr="009676EE">
              <w:rPr>
                <w:color w:val="000000"/>
                <w:sz w:val="20"/>
                <w:szCs w:val="20"/>
              </w:rPr>
              <w:t xml:space="preserve">7 621 089,46 </w:t>
            </w:r>
            <w:r w:rsidRPr="00DA4ED8">
              <w:rPr>
                <w:color w:val="000000"/>
                <w:sz w:val="20"/>
                <w:szCs w:val="20"/>
              </w:rPr>
              <w:t>рублей (в т.ч. НДС 20%);</w:t>
            </w:r>
          </w:p>
          <w:p w14:paraId="2C3E0CE6" w14:textId="77777777" w:rsidR="00F47438" w:rsidRDefault="003F77EF" w:rsidP="00F47438">
            <w:pPr>
              <w:ind w:left="34"/>
              <w:contextualSpacing/>
              <w:jc w:val="both"/>
              <w:rPr>
                <w:color w:val="000000"/>
                <w:sz w:val="20"/>
                <w:szCs w:val="20"/>
              </w:rPr>
            </w:pPr>
            <w:r w:rsidRPr="00DA4ED8">
              <w:rPr>
                <w:color w:val="000000"/>
                <w:sz w:val="20"/>
                <w:szCs w:val="20"/>
              </w:rPr>
              <w:t xml:space="preserve">ТКП № 2 – </w:t>
            </w:r>
            <w:r w:rsidR="00650B38">
              <w:rPr>
                <w:color w:val="000000"/>
                <w:sz w:val="20"/>
                <w:szCs w:val="20"/>
              </w:rPr>
              <w:t>9 100 000,00</w:t>
            </w:r>
            <w:r w:rsidRPr="00DA4ED8">
              <w:rPr>
                <w:color w:val="000000"/>
                <w:sz w:val="20"/>
                <w:szCs w:val="20"/>
              </w:rPr>
              <w:t xml:space="preserve"> рублей (в т.ч. НДС 20%)</w:t>
            </w:r>
            <w:r w:rsidR="00F47438">
              <w:rPr>
                <w:color w:val="000000"/>
                <w:sz w:val="20"/>
                <w:szCs w:val="20"/>
              </w:rPr>
              <w:t>.</w:t>
            </w:r>
          </w:p>
          <w:p w14:paraId="0B1F6D97" w14:textId="6C9BB365" w:rsidR="004C7E7E" w:rsidRPr="00F47438" w:rsidRDefault="003F77EF" w:rsidP="00F47438">
            <w:pPr>
              <w:ind w:left="34"/>
              <w:contextualSpacing/>
              <w:jc w:val="both"/>
              <w:rPr>
                <w:color w:val="000000"/>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77777777"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6049879F"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 xml:space="preserve">Российская Федерация, 198035, Санкт-Петербург, Межевой канал, д. 3, к. 2 (время работы ТО </w:t>
            </w:r>
            <w:proofErr w:type="spellStart"/>
            <w:r w:rsidRPr="00DA4ED8">
              <w:rPr>
                <w:sz w:val="20"/>
                <w:szCs w:val="20"/>
              </w:rPr>
              <w:t>пн-пт</w:t>
            </w:r>
            <w:proofErr w:type="spellEnd"/>
            <w:r w:rsidRPr="00DA4ED8">
              <w:rPr>
                <w:sz w:val="20"/>
                <w:szCs w:val="20"/>
              </w:rPr>
              <w:t xml:space="preserve"> с 09:00 до 17:30; </w:t>
            </w:r>
            <w:proofErr w:type="spellStart"/>
            <w:r w:rsidRPr="00DA4ED8">
              <w:rPr>
                <w:sz w:val="20"/>
                <w:szCs w:val="20"/>
              </w:rPr>
              <w:t>сб-вскр</w:t>
            </w:r>
            <w:proofErr w:type="spellEnd"/>
            <w:r w:rsidRPr="00DA4ED8">
              <w:rPr>
                <w:sz w:val="20"/>
                <w:szCs w:val="20"/>
              </w:rPr>
              <w:t xml:space="preserve">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77675A">
              <w:rPr>
                <w:b/>
                <w:sz w:val="20"/>
                <w:szCs w:val="20"/>
              </w:rPr>
              <w:t>«</w:t>
            </w:r>
            <w:r w:rsidR="00F11D11">
              <w:rPr>
                <w:b/>
                <w:sz w:val="20"/>
                <w:szCs w:val="20"/>
              </w:rPr>
              <w:t>2</w:t>
            </w:r>
            <w:r w:rsidR="00434933">
              <w:rPr>
                <w:b/>
                <w:sz w:val="20"/>
                <w:szCs w:val="20"/>
              </w:rPr>
              <w:t>8</w:t>
            </w:r>
            <w:r w:rsidRPr="0077675A">
              <w:rPr>
                <w:b/>
                <w:sz w:val="20"/>
                <w:szCs w:val="20"/>
              </w:rPr>
              <w:t xml:space="preserve">» </w:t>
            </w:r>
            <w:r w:rsidR="0077675A" w:rsidRPr="0077675A">
              <w:rPr>
                <w:b/>
                <w:sz w:val="20"/>
                <w:szCs w:val="20"/>
              </w:rPr>
              <w:t>июня</w:t>
            </w:r>
            <w:r w:rsidRPr="0077675A">
              <w:rPr>
                <w:b/>
                <w:sz w:val="20"/>
                <w:szCs w:val="20"/>
              </w:rPr>
              <w:t xml:space="preserve"> 2022 г</w:t>
            </w:r>
            <w:r w:rsidRPr="00473326">
              <w:rPr>
                <w:b/>
                <w:sz w:val="20"/>
                <w:szCs w:val="20"/>
              </w:rPr>
              <w:t xml:space="preserve">. до 09:30 </w:t>
            </w:r>
            <w:r w:rsidRPr="0077675A">
              <w:rPr>
                <w:b/>
                <w:sz w:val="20"/>
                <w:szCs w:val="20"/>
              </w:rPr>
              <w:t>«</w:t>
            </w:r>
            <w:r w:rsidR="006D1BEB" w:rsidRPr="00827F51">
              <w:rPr>
                <w:b/>
                <w:sz w:val="20"/>
                <w:szCs w:val="20"/>
              </w:rPr>
              <w:t>0</w:t>
            </w:r>
            <w:r w:rsidR="00434933">
              <w:rPr>
                <w:b/>
                <w:sz w:val="20"/>
                <w:szCs w:val="20"/>
              </w:rPr>
              <w:t>8</w:t>
            </w:r>
            <w:r w:rsidRPr="00827F51">
              <w:rPr>
                <w:b/>
                <w:sz w:val="20"/>
                <w:szCs w:val="20"/>
              </w:rPr>
              <w:t xml:space="preserve">» </w:t>
            </w:r>
            <w:r w:rsidR="002A151A" w:rsidRPr="00827F51">
              <w:rPr>
                <w:b/>
                <w:sz w:val="20"/>
                <w:szCs w:val="20"/>
              </w:rPr>
              <w:t>ию</w:t>
            </w:r>
            <w:r w:rsidR="006D1BEB" w:rsidRPr="00827F51">
              <w:rPr>
                <w:b/>
                <w:sz w:val="20"/>
                <w:szCs w:val="20"/>
              </w:rPr>
              <w:t>л</w:t>
            </w:r>
            <w:r w:rsidR="002A151A" w:rsidRPr="00827F51">
              <w:rPr>
                <w:b/>
                <w:sz w:val="20"/>
                <w:szCs w:val="20"/>
              </w:rPr>
              <w:t>я</w:t>
            </w:r>
            <w:r w:rsidRPr="00827F51">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06EC2234"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827F51" w:rsidRPr="00827F51">
              <w:rPr>
                <w:b/>
                <w:sz w:val="20"/>
                <w:szCs w:val="20"/>
              </w:rPr>
              <w:t>0</w:t>
            </w:r>
            <w:r w:rsidR="00434933">
              <w:rPr>
                <w:b/>
                <w:sz w:val="20"/>
                <w:szCs w:val="20"/>
              </w:rPr>
              <w:t>8</w:t>
            </w:r>
            <w:r w:rsidRPr="00827F51">
              <w:rPr>
                <w:b/>
                <w:sz w:val="20"/>
                <w:szCs w:val="20"/>
              </w:rPr>
              <w:t xml:space="preserve">» </w:t>
            </w:r>
            <w:r w:rsidR="002A151A" w:rsidRPr="00827F51">
              <w:rPr>
                <w:b/>
                <w:sz w:val="20"/>
                <w:szCs w:val="20"/>
              </w:rPr>
              <w:t>ию</w:t>
            </w:r>
            <w:r w:rsidR="00827F51" w:rsidRPr="00827F51">
              <w:rPr>
                <w:b/>
                <w:sz w:val="20"/>
                <w:szCs w:val="20"/>
              </w:rPr>
              <w:t>л</w:t>
            </w:r>
            <w:r w:rsidR="002A151A" w:rsidRPr="00827F51">
              <w:rPr>
                <w:b/>
                <w:sz w:val="20"/>
                <w:szCs w:val="20"/>
              </w:rPr>
              <w:t>я</w:t>
            </w:r>
            <w:r w:rsidRPr="00827F51">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lastRenderedPageBreak/>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71BA4330" w:rsidR="004C7E7E" w:rsidRPr="00DA4ED8" w:rsidRDefault="004C7E7E" w:rsidP="00A56F38">
            <w:pPr>
              <w:jc w:val="both"/>
              <w:rPr>
                <w:sz w:val="20"/>
                <w:szCs w:val="20"/>
              </w:rPr>
            </w:pPr>
            <w:r w:rsidRPr="00DA4ED8">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w:t>
            </w:r>
            <w:r w:rsidRPr="00473326">
              <w:rPr>
                <w:sz w:val="20"/>
                <w:szCs w:val="20"/>
              </w:rPr>
              <w:t xml:space="preserve">осуществляться </w:t>
            </w:r>
            <w:r w:rsidRPr="00473326">
              <w:rPr>
                <w:b/>
                <w:sz w:val="20"/>
                <w:szCs w:val="20"/>
              </w:rPr>
              <w:t xml:space="preserve">в 14 часов 00 мин. </w:t>
            </w:r>
            <w:r w:rsidRPr="0077675A">
              <w:rPr>
                <w:b/>
                <w:sz w:val="20"/>
                <w:szCs w:val="20"/>
              </w:rPr>
              <w:t>«</w:t>
            </w:r>
            <w:r w:rsidR="00B2543F">
              <w:rPr>
                <w:b/>
                <w:sz w:val="20"/>
                <w:szCs w:val="20"/>
              </w:rPr>
              <w:t>12</w:t>
            </w:r>
            <w:r w:rsidRPr="00497C0B">
              <w:rPr>
                <w:b/>
                <w:sz w:val="20"/>
                <w:szCs w:val="20"/>
              </w:rPr>
              <w:t xml:space="preserve">» </w:t>
            </w:r>
            <w:r w:rsidR="002A151A" w:rsidRPr="00497C0B">
              <w:rPr>
                <w:b/>
                <w:sz w:val="20"/>
                <w:szCs w:val="20"/>
              </w:rPr>
              <w:t>ию</w:t>
            </w:r>
            <w:r w:rsidR="00827F51" w:rsidRPr="00497C0B">
              <w:rPr>
                <w:b/>
                <w:sz w:val="20"/>
                <w:szCs w:val="20"/>
              </w:rPr>
              <w:t>л</w:t>
            </w:r>
            <w:r w:rsidR="002A151A" w:rsidRPr="00497C0B">
              <w:rPr>
                <w:b/>
                <w:sz w:val="20"/>
                <w:szCs w:val="20"/>
              </w:rPr>
              <w:t>я</w:t>
            </w:r>
            <w:r w:rsidRPr="00827F51">
              <w:rPr>
                <w:b/>
                <w:sz w:val="20"/>
                <w:szCs w:val="20"/>
              </w:rPr>
              <w:t xml:space="preserve"> 2022</w:t>
            </w:r>
            <w:r w:rsidRPr="00DA4ED8">
              <w:rPr>
                <w:b/>
                <w:sz w:val="20"/>
                <w:szCs w:val="20"/>
              </w:rPr>
              <w:t xml:space="preserve">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589F6A28" w:rsidR="004C7E7E" w:rsidRPr="00BD7EBA" w:rsidRDefault="004C7E7E" w:rsidP="00A56F38">
            <w:pPr>
              <w:jc w:val="both"/>
              <w:rPr>
                <w:sz w:val="20"/>
                <w:szCs w:val="20"/>
              </w:rPr>
            </w:pPr>
            <w:r w:rsidRPr="00BD7EBA">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BD7EBA">
              <w:rPr>
                <w:b/>
                <w:sz w:val="20"/>
                <w:szCs w:val="20"/>
              </w:rPr>
              <w:t>в 16 часов 00 мин.  «</w:t>
            </w:r>
            <w:r w:rsidR="00B2543F">
              <w:rPr>
                <w:b/>
                <w:sz w:val="20"/>
                <w:szCs w:val="20"/>
              </w:rPr>
              <w:t>13</w:t>
            </w:r>
            <w:r w:rsidRPr="00497C0B">
              <w:rPr>
                <w:b/>
                <w:sz w:val="20"/>
                <w:szCs w:val="20"/>
              </w:rPr>
              <w:t xml:space="preserve">» </w:t>
            </w:r>
            <w:r w:rsidR="002A151A" w:rsidRPr="00497C0B">
              <w:rPr>
                <w:b/>
                <w:sz w:val="20"/>
                <w:szCs w:val="20"/>
              </w:rPr>
              <w:t>ию</w:t>
            </w:r>
            <w:r w:rsidR="0077675A" w:rsidRPr="00497C0B">
              <w:rPr>
                <w:b/>
                <w:sz w:val="20"/>
                <w:szCs w:val="20"/>
              </w:rPr>
              <w:t>л</w:t>
            </w:r>
            <w:r w:rsidR="002A151A" w:rsidRPr="00497C0B">
              <w:rPr>
                <w:b/>
                <w:sz w:val="20"/>
                <w:szCs w:val="20"/>
              </w:rPr>
              <w:t>я</w:t>
            </w:r>
            <w:r w:rsidRPr="00497C0B">
              <w:rPr>
                <w:b/>
                <w:sz w:val="20"/>
                <w:szCs w:val="20"/>
              </w:rPr>
              <w:t xml:space="preserve"> 2022 г</w:t>
            </w:r>
            <w:r w:rsidRPr="00827F51">
              <w:rPr>
                <w:b/>
                <w:sz w:val="20"/>
                <w:szCs w:val="20"/>
              </w:rPr>
              <w:t>.</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A56F38">
        <w:trPr>
          <w:trHeight w:val="1202"/>
        </w:trPr>
        <w:tc>
          <w:tcPr>
            <w:tcW w:w="709" w:type="dxa"/>
            <w:vAlign w:val="center"/>
          </w:tcPr>
          <w:p w14:paraId="291DF74E" w14:textId="77777777" w:rsidR="004C7E7E" w:rsidRPr="00DA4ED8" w:rsidRDefault="004C7E7E" w:rsidP="00A56F38">
            <w:pPr>
              <w:jc w:val="center"/>
              <w:rPr>
                <w:b/>
                <w:sz w:val="20"/>
                <w:szCs w:val="20"/>
              </w:rPr>
            </w:pPr>
            <w:r w:rsidRPr="00DA4ED8">
              <w:rPr>
                <w:b/>
                <w:sz w:val="20"/>
                <w:szCs w:val="20"/>
              </w:rPr>
              <w:t>15</w:t>
            </w:r>
          </w:p>
        </w:tc>
        <w:tc>
          <w:tcPr>
            <w:tcW w:w="2835" w:type="dxa"/>
          </w:tcPr>
          <w:p w14:paraId="7DA52BEC" w14:textId="77777777" w:rsidR="004C7E7E" w:rsidRPr="00DA4ED8" w:rsidRDefault="004C7E7E" w:rsidP="00A56F38">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77777777" w:rsidR="004C7E7E" w:rsidRPr="00DA4ED8" w:rsidRDefault="004C7E7E" w:rsidP="00A56F38">
            <w:pPr>
              <w:jc w:val="both"/>
              <w:rPr>
                <w:sz w:val="20"/>
                <w:szCs w:val="20"/>
              </w:rPr>
            </w:pPr>
            <w:r w:rsidRPr="00DA4ED8">
              <w:rPr>
                <w:sz w:val="20"/>
                <w:szCs w:val="20"/>
              </w:rPr>
              <w:t xml:space="preserve">Контактные лица: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6CDC3C66" w14:textId="77777777" w:rsidTr="00A56F38">
        <w:trPr>
          <w:trHeight w:val="446"/>
        </w:trPr>
        <w:tc>
          <w:tcPr>
            <w:tcW w:w="709" w:type="dxa"/>
            <w:vAlign w:val="center"/>
          </w:tcPr>
          <w:p w14:paraId="6D1B5CEA" w14:textId="77777777" w:rsidR="004C7E7E" w:rsidRPr="00DA4ED8" w:rsidRDefault="004C7E7E" w:rsidP="00A56F38">
            <w:pPr>
              <w:jc w:val="center"/>
              <w:rPr>
                <w:b/>
                <w:bCs/>
                <w:sz w:val="20"/>
                <w:szCs w:val="20"/>
              </w:rPr>
            </w:pPr>
            <w:r w:rsidRPr="00DA4ED8">
              <w:rPr>
                <w:b/>
                <w:bCs/>
                <w:sz w:val="20"/>
                <w:szCs w:val="20"/>
              </w:rPr>
              <w:t>16</w:t>
            </w:r>
          </w:p>
        </w:tc>
        <w:tc>
          <w:tcPr>
            <w:tcW w:w="2835" w:type="dxa"/>
            <w:vAlign w:val="center"/>
          </w:tcPr>
          <w:p w14:paraId="4DC87C03" w14:textId="77777777" w:rsidR="004C7E7E" w:rsidRPr="00DA4ED8" w:rsidRDefault="004C7E7E" w:rsidP="00A56F38">
            <w:pPr>
              <w:rPr>
                <w:b/>
                <w:bCs/>
                <w:sz w:val="20"/>
                <w:szCs w:val="20"/>
              </w:rPr>
            </w:pPr>
            <w:r w:rsidRPr="00DA4ED8">
              <w:rPr>
                <w:b/>
                <w:bCs/>
                <w:sz w:val="20"/>
                <w:szCs w:val="20"/>
              </w:rPr>
              <w:t>Обеспечение заявки / Обеспечение договора/</w:t>
            </w:r>
          </w:p>
          <w:p w14:paraId="1F4A546F" w14:textId="77777777" w:rsidR="004C7E7E" w:rsidRPr="00DA4ED8" w:rsidRDefault="004C7E7E" w:rsidP="00A56F38">
            <w:pPr>
              <w:rPr>
                <w:b/>
                <w:bCs/>
                <w:sz w:val="20"/>
                <w:szCs w:val="20"/>
              </w:rPr>
            </w:pPr>
            <w:r w:rsidRPr="00DA4ED8">
              <w:rPr>
                <w:b/>
                <w:bCs/>
                <w:sz w:val="20"/>
                <w:szCs w:val="20"/>
              </w:rPr>
              <w:t>Гарантийный резерв</w:t>
            </w:r>
          </w:p>
        </w:tc>
        <w:tc>
          <w:tcPr>
            <w:tcW w:w="6804" w:type="dxa"/>
            <w:shd w:val="clear" w:color="auto" w:fill="auto"/>
            <w:vAlign w:val="center"/>
          </w:tcPr>
          <w:p w14:paraId="0195FBE5" w14:textId="77777777" w:rsidR="004C7E7E" w:rsidRPr="00DA4ED8" w:rsidRDefault="004C7E7E" w:rsidP="00A56F38">
            <w:pPr>
              <w:rPr>
                <w:snapToGrid w:val="0"/>
                <w:sz w:val="20"/>
                <w:szCs w:val="20"/>
              </w:rPr>
            </w:pPr>
            <w:r w:rsidRPr="00DA4ED8">
              <w:rPr>
                <w:snapToGrid w:val="0"/>
                <w:sz w:val="20"/>
                <w:szCs w:val="20"/>
              </w:rPr>
              <w:t>Не установлено/</w:t>
            </w:r>
          </w:p>
          <w:p w14:paraId="71ED444C" w14:textId="26C2F31F" w:rsidR="004C7E7E" w:rsidRPr="00DA4ED8" w:rsidRDefault="007C6EF2" w:rsidP="00A56F38">
            <w:pPr>
              <w:rPr>
                <w:snapToGrid w:val="0"/>
                <w:sz w:val="20"/>
                <w:szCs w:val="20"/>
              </w:rPr>
            </w:pPr>
            <w:r>
              <w:rPr>
                <w:snapToGrid w:val="0"/>
                <w:sz w:val="20"/>
                <w:szCs w:val="20"/>
              </w:rPr>
              <w:t>Не установлено</w:t>
            </w:r>
            <w:r w:rsidR="004C7E7E">
              <w:rPr>
                <w:snapToGrid w:val="0"/>
                <w:sz w:val="20"/>
                <w:szCs w:val="20"/>
              </w:rPr>
              <w:t xml:space="preserve">/ </w:t>
            </w:r>
          </w:p>
          <w:p w14:paraId="36621C16" w14:textId="77777777" w:rsidR="004C7E7E" w:rsidRPr="00DA4ED8" w:rsidRDefault="004C7E7E" w:rsidP="00A56F38">
            <w:pPr>
              <w:rPr>
                <w:snapToGrid w:val="0"/>
                <w:sz w:val="20"/>
                <w:szCs w:val="20"/>
              </w:rPr>
            </w:pPr>
            <w:r w:rsidRPr="00DA4ED8">
              <w:rPr>
                <w:snapToGrid w:val="0"/>
                <w:sz w:val="20"/>
                <w:szCs w:val="20"/>
              </w:rPr>
              <w:t>Не установлено</w:t>
            </w:r>
          </w:p>
        </w:tc>
      </w:tr>
      <w:tr w:rsidR="004C7E7E" w:rsidRPr="00DA4ED8" w14:paraId="5A8F3535" w14:textId="77777777" w:rsidTr="00A56F38">
        <w:trPr>
          <w:trHeight w:val="446"/>
        </w:trPr>
        <w:tc>
          <w:tcPr>
            <w:tcW w:w="709" w:type="dxa"/>
            <w:vAlign w:val="center"/>
          </w:tcPr>
          <w:p w14:paraId="58060F09" w14:textId="77777777" w:rsidR="004C7E7E" w:rsidRPr="00DA4ED8" w:rsidRDefault="004C7E7E" w:rsidP="00A56F38">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4C7E7E" w:rsidRPr="00DA4ED8" w:rsidRDefault="004C7E7E" w:rsidP="00A56F38">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3B0FC1C9" w:rsidR="004C7E7E" w:rsidRPr="00DA4ED8" w:rsidRDefault="00497C0B" w:rsidP="00A56F38">
            <w:pPr>
              <w:rPr>
                <w:snapToGrid w:val="0"/>
                <w:sz w:val="20"/>
                <w:szCs w:val="20"/>
              </w:rPr>
            </w:pPr>
            <w:r>
              <w:rPr>
                <w:snapToGrid w:val="0"/>
                <w:sz w:val="20"/>
                <w:szCs w:val="20"/>
              </w:rPr>
              <w:t>Установлено, в соответствии со Статьёй 4 Договора</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16B6D4F" w14:textId="7C16AFCB" w:rsidR="00206022"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bookmarkStart w:id="17" w:name="_Hlk103166707"/>
          </w:p>
          <w:p w14:paraId="314D432C" w14:textId="77777777" w:rsidR="00206022" w:rsidRDefault="00206022" w:rsidP="00206022">
            <w:pPr>
              <w:jc w:val="both"/>
            </w:pPr>
            <w:r w:rsidRPr="00BA379B">
              <w:rPr>
                <w:sz w:val="20"/>
                <w:szCs w:val="20"/>
              </w:rPr>
              <w:t xml:space="preserve">-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w:t>
            </w:r>
            <w:r>
              <w:rPr>
                <w:sz w:val="20"/>
                <w:szCs w:val="20"/>
              </w:rPr>
              <w:t xml:space="preserve">в части мероприятий по охране окружающей среды, включая подраздел </w:t>
            </w:r>
            <w:r w:rsidRPr="005C6455">
              <w:rPr>
                <w:sz w:val="20"/>
                <w:szCs w:val="20"/>
              </w:rPr>
              <w:t>«Оценка воздействия на окружающую среду»</w:t>
            </w:r>
            <w:r>
              <w:rPr>
                <w:sz w:val="20"/>
                <w:szCs w:val="20"/>
              </w:rPr>
              <w:t xml:space="preserve"> </w:t>
            </w:r>
            <w:r w:rsidRPr="00BA379B">
              <w:rPr>
                <w:sz w:val="20"/>
                <w:szCs w:val="20"/>
              </w:rPr>
              <w:t xml:space="preserve">за последние 3 года до момента вскрытия конвертов с Заявками, стоимостью не менее </w:t>
            </w:r>
            <w:r>
              <w:rPr>
                <w:sz w:val="20"/>
                <w:szCs w:val="20"/>
              </w:rPr>
              <w:t>3 000 000,00</w:t>
            </w:r>
            <w:r w:rsidRPr="00BA379B">
              <w:rPr>
                <w:sz w:val="20"/>
                <w:szCs w:val="20"/>
              </w:rPr>
              <w:t xml:space="preserve"> руб. </w:t>
            </w:r>
            <w:r w:rsidRPr="007D2C5E">
              <w:rPr>
                <w:sz w:val="20"/>
                <w:szCs w:val="20"/>
              </w:rPr>
              <w:t xml:space="preserve">каждый, </w:t>
            </w:r>
            <w:r w:rsidRPr="00370A4F">
              <w:rPr>
                <w:sz w:val="20"/>
                <w:szCs w:val="20"/>
              </w:rPr>
              <w:t xml:space="preserve">заверенных руководителем организации (уполномоченным лицом) </w:t>
            </w:r>
            <w:r w:rsidRPr="00370A4F">
              <w:rPr>
                <w:i/>
                <w:iCs/>
                <w:sz w:val="20"/>
                <w:szCs w:val="20"/>
              </w:rPr>
              <w:t>(является критерием оценки)</w:t>
            </w:r>
            <w:r>
              <w:rPr>
                <w:sz w:val="20"/>
                <w:szCs w:val="20"/>
              </w:rPr>
              <w:t>;</w:t>
            </w:r>
          </w:p>
          <w:bookmarkEnd w:id="17"/>
          <w:p w14:paraId="749A6C42" w14:textId="77777777" w:rsidR="004C7E7E" w:rsidRPr="00DA4ED8" w:rsidRDefault="004C7E7E" w:rsidP="00A56F38">
            <w:pPr>
              <w:widowControl w:val="0"/>
              <w:tabs>
                <w:tab w:val="left" w:pos="0"/>
              </w:tabs>
              <w:jc w:val="both"/>
              <w:rPr>
                <w:sz w:val="20"/>
                <w:szCs w:val="20"/>
              </w:rPr>
            </w:pPr>
            <w:r w:rsidRPr="00DA4ED8">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w:t>
            </w:r>
            <w:r w:rsidRPr="00DA4ED8">
              <w:rPr>
                <w:sz w:val="20"/>
                <w:szCs w:val="20"/>
              </w:rPr>
              <w:lastRenderedPageBreak/>
              <w:t>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 xml:space="preserve">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w:t>
            </w:r>
            <w:r w:rsidRPr="00DA4ED8">
              <w:rPr>
                <w:sz w:val="20"/>
                <w:szCs w:val="20"/>
              </w:rPr>
              <w:lastRenderedPageBreak/>
              <w:t>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5974F2F" w14:textId="77777777" w:rsidR="004C7E7E" w:rsidRPr="00DA4ED8" w:rsidRDefault="004C7E7E" w:rsidP="00A56F38">
            <w:pPr>
              <w:widowControl w:val="0"/>
              <w:tabs>
                <w:tab w:val="left" w:pos="0"/>
              </w:tabs>
              <w:jc w:val="both"/>
              <w:rPr>
                <w:sz w:val="20"/>
                <w:szCs w:val="20"/>
              </w:rPr>
            </w:pPr>
            <w:r w:rsidRPr="00DA4ED8">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77777777" w:rsidR="004C7E7E" w:rsidRPr="00DA4ED8" w:rsidRDefault="004C7E7E" w:rsidP="00A56F38">
            <w:pPr>
              <w:widowControl w:val="0"/>
              <w:tabs>
                <w:tab w:val="left" w:pos="0"/>
              </w:tabs>
              <w:jc w:val="both"/>
              <w:rPr>
                <w:sz w:val="20"/>
                <w:szCs w:val="20"/>
              </w:rPr>
            </w:pPr>
            <w:r w:rsidRPr="00DA4ED8">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77777777" w:rsidR="004C7E7E" w:rsidRPr="00DA4ED8" w:rsidRDefault="004C7E7E" w:rsidP="00A56F38">
            <w:pPr>
              <w:widowControl w:val="0"/>
              <w:tabs>
                <w:tab w:val="left" w:pos="0"/>
              </w:tabs>
              <w:jc w:val="both"/>
              <w:rPr>
                <w:sz w:val="20"/>
                <w:szCs w:val="20"/>
              </w:rPr>
            </w:pPr>
            <w:r w:rsidRPr="00DA4ED8">
              <w:rPr>
                <w:sz w:val="20"/>
                <w:szCs w:val="20"/>
              </w:rPr>
              <w:t>18) Смета, выполненная участником закупки, подтверждающая ценовое предложение;</w:t>
            </w:r>
          </w:p>
          <w:p w14:paraId="2DBAF52C" w14:textId="77777777" w:rsidR="004C7E7E" w:rsidRPr="00DA4ED8" w:rsidRDefault="004C7E7E" w:rsidP="00A56F38">
            <w:pPr>
              <w:widowControl w:val="0"/>
              <w:tabs>
                <w:tab w:val="left" w:pos="0"/>
              </w:tabs>
              <w:jc w:val="both"/>
              <w:rPr>
                <w:sz w:val="20"/>
                <w:szCs w:val="20"/>
              </w:rPr>
            </w:pPr>
            <w:r w:rsidRPr="00DA4ED8">
              <w:rPr>
                <w:sz w:val="20"/>
                <w:szCs w:val="20"/>
              </w:rPr>
              <w:t>19) Копия всей заявки на участие на электронном носителе;</w:t>
            </w:r>
          </w:p>
          <w:p w14:paraId="785C65EF" w14:textId="77777777" w:rsidR="004C7E7E" w:rsidRPr="00DA4ED8" w:rsidRDefault="004C7E7E" w:rsidP="00A56F38">
            <w:pPr>
              <w:jc w:val="both"/>
              <w:rPr>
                <w:b/>
                <w:sz w:val="20"/>
                <w:szCs w:val="20"/>
              </w:rPr>
            </w:pPr>
            <w:r w:rsidRPr="00DA4ED8">
              <w:rPr>
                <w:sz w:val="20"/>
                <w:szCs w:val="20"/>
              </w:rPr>
              <w:t>20)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7BD7C8E4" w14:textId="77777777" w:rsidR="00BD7EBA" w:rsidRPr="00B07F42" w:rsidRDefault="00BD7EBA" w:rsidP="00BD7EBA">
            <w:pPr>
              <w:widowControl w:val="0"/>
              <w:tabs>
                <w:tab w:val="left" w:pos="426"/>
              </w:tabs>
              <w:autoSpaceDE w:val="0"/>
              <w:autoSpaceDN w:val="0"/>
              <w:jc w:val="both"/>
              <w:rPr>
                <w:sz w:val="20"/>
                <w:szCs w:val="20"/>
              </w:rPr>
            </w:pPr>
            <w:r>
              <w:rPr>
                <w:sz w:val="20"/>
                <w:szCs w:val="20"/>
              </w:rPr>
              <w:t xml:space="preserve">-    </w:t>
            </w:r>
            <w:r w:rsidRPr="00B07F42">
              <w:rPr>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17B90CC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lastRenderedPageBreak/>
              <w:t>предоставление членом коллективного участника самостоятельной заявки или нахождение в составе других коллективных участников;</w:t>
            </w:r>
          </w:p>
          <w:p w14:paraId="6D6821C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6"/>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53129967" w14:textId="77777777" w:rsidR="00BD7EBA" w:rsidRDefault="00BD7EBA" w:rsidP="006A0B4F">
      <w:pPr>
        <w:rPr>
          <w:b/>
          <w:i/>
          <w:sz w:val="20"/>
          <w:szCs w:val="20"/>
        </w:rPr>
      </w:pPr>
    </w:p>
    <w:p w14:paraId="48E57E8D" w14:textId="7568DDD1" w:rsidR="00DF52A4" w:rsidRDefault="00DF52A4" w:rsidP="00AF66FC">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2628A755" w14:textId="2B744DBE" w:rsidR="00D76060" w:rsidRPr="00DA4ED8" w:rsidRDefault="006A0B4F" w:rsidP="00AF66FC">
      <w:pPr>
        <w:jc w:val="right"/>
        <w:rPr>
          <w:b/>
          <w:iCs/>
          <w:sz w:val="20"/>
          <w:szCs w:val="20"/>
        </w:rPr>
      </w:pPr>
      <w:r w:rsidRPr="006A0B4F">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6A0B4F">
        <w:rPr>
          <w:b/>
          <w:i/>
          <w:sz w:val="20"/>
          <w:szCs w:val="20"/>
        </w:rPr>
        <w:t>Главгосэкспертиза</w:t>
      </w:r>
      <w:proofErr w:type="spellEnd"/>
      <w:r w:rsidRPr="006A0B4F">
        <w:rPr>
          <w:b/>
          <w:i/>
          <w:sz w:val="20"/>
          <w:szCs w:val="20"/>
        </w:rPr>
        <w:t xml:space="preserve"> России» по объекту: «Нефтяной терминал «Порт Бухта Север», 2 и 3 этапы»</w:t>
      </w:r>
    </w:p>
    <w:p w14:paraId="4F12AC80" w14:textId="1A7078E1" w:rsidR="00CB15B1" w:rsidRDefault="00CB15B1" w:rsidP="00F44990">
      <w:pPr>
        <w:jc w:val="right"/>
        <w:rPr>
          <w:b/>
          <w:i/>
          <w:sz w:val="20"/>
          <w:szCs w:val="20"/>
        </w:rPr>
      </w:pPr>
    </w:p>
    <w:tbl>
      <w:tblPr>
        <w:tblW w:w="10314" w:type="dxa"/>
        <w:tblLayout w:type="fixed"/>
        <w:tblLook w:val="04A0" w:firstRow="1" w:lastRow="0" w:firstColumn="1" w:lastColumn="0" w:noHBand="0" w:noVBand="1"/>
      </w:tblPr>
      <w:tblGrid>
        <w:gridCol w:w="10314"/>
      </w:tblGrid>
      <w:tr w:rsidR="00592370" w:rsidRPr="007B010D" w14:paraId="40927E9F" w14:textId="77777777" w:rsidTr="007B010D">
        <w:trPr>
          <w:trHeight w:val="1925"/>
        </w:trPr>
        <w:tc>
          <w:tcPr>
            <w:tcW w:w="10314" w:type="dxa"/>
            <w:shd w:val="clear" w:color="auto" w:fill="auto"/>
          </w:tcPr>
          <w:p w14:paraId="5432C3A9" w14:textId="77777777" w:rsidR="00592370" w:rsidRPr="007B010D" w:rsidRDefault="00592370" w:rsidP="00592370">
            <w:pPr>
              <w:contextualSpacing/>
              <w:rPr>
                <w:b/>
                <w:color w:val="000000"/>
                <w:sz w:val="20"/>
                <w:szCs w:val="20"/>
              </w:rPr>
            </w:pPr>
          </w:p>
          <w:p w14:paraId="3A88FE51" w14:textId="759F8D3E" w:rsidR="00592370" w:rsidRPr="007B010D" w:rsidRDefault="00592370" w:rsidP="00DB5C34">
            <w:pPr>
              <w:contextualSpacing/>
              <w:jc w:val="center"/>
              <w:rPr>
                <w:b/>
                <w:color w:val="000000"/>
                <w:sz w:val="20"/>
                <w:szCs w:val="20"/>
              </w:rPr>
            </w:pPr>
            <w:r w:rsidRPr="007B010D">
              <w:rPr>
                <w:b/>
                <w:color w:val="000000"/>
                <w:sz w:val="20"/>
                <w:szCs w:val="20"/>
              </w:rPr>
              <w:t>ЗАДАНИЕ</w:t>
            </w:r>
            <w:r w:rsidRPr="007B010D">
              <w:rPr>
                <w:b/>
                <w:color w:val="000000"/>
                <w:sz w:val="20"/>
                <w:szCs w:val="20"/>
              </w:rPr>
              <w:br/>
              <w:t>на разработку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7B010D">
              <w:rPr>
                <w:b/>
                <w:color w:val="000000"/>
                <w:sz w:val="20"/>
                <w:szCs w:val="20"/>
              </w:rPr>
              <w:t>Главгосэкспертиза</w:t>
            </w:r>
            <w:proofErr w:type="spellEnd"/>
            <w:r w:rsidRPr="007B010D">
              <w:rPr>
                <w:b/>
                <w:color w:val="000000"/>
                <w:sz w:val="20"/>
                <w:szCs w:val="20"/>
              </w:rPr>
              <w:t xml:space="preserve"> России» по объекту: «Нефтяной терминал «Порт Бухта Север», 2 и 3 этапы</w:t>
            </w:r>
          </w:p>
          <w:p w14:paraId="34912DB0" w14:textId="77777777" w:rsidR="00592370" w:rsidRPr="007B010D" w:rsidRDefault="00592370" w:rsidP="00DB5C34">
            <w:pPr>
              <w:contextualSpacing/>
              <w:jc w:val="center"/>
              <w:rPr>
                <w:sz w:val="20"/>
                <w:szCs w:val="20"/>
              </w:rPr>
            </w:pPr>
          </w:p>
        </w:tc>
      </w:tr>
    </w:tbl>
    <w:p w14:paraId="4F1070C1" w14:textId="77777777" w:rsidR="00592370" w:rsidRPr="007B010D" w:rsidRDefault="00592370" w:rsidP="00592370">
      <w:pPr>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592370" w:rsidRPr="00140D51" w14:paraId="7FA5AD8D" w14:textId="77777777" w:rsidTr="007B010D">
        <w:trPr>
          <w:trHeight w:val="190"/>
        </w:trPr>
        <w:tc>
          <w:tcPr>
            <w:tcW w:w="560" w:type="dxa"/>
            <w:shd w:val="clear" w:color="auto" w:fill="auto"/>
          </w:tcPr>
          <w:p w14:paraId="44C27188" w14:textId="77777777" w:rsidR="00592370" w:rsidRPr="00140D51" w:rsidRDefault="00592370" w:rsidP="00DB5C34">
            <w:pPr>
              <w:spacing w:before="100" w:after="100" w:line="264" w:lineRule="auto"/>
              <w:jc w:val="center"/>
              <w:rPr>
                <w:b/>
                <w:color w:val="000000" w:themeColor="text1"/>
                <w:sz w:val="20"/>
                <w:szCs w:val="20"/>
              </w:rPr>
            </w:pPr>
            <w:r w:rsidRPr="00140D51">
              <w:rPr>
                <w:b/>
                <w:color w:val="000000" w:themeColor="text1"/>
                <w:sz w:val="20"/>
                <w:szCs w:val="20"/>
              </w:rPr>
              <w:t>№ п/п</w:t>
            </w:r>
          </w:p>
        </w:tc>
        <w:tc>
          <w:tcPr>
            <w:tcW w:w="3092" w:type="dxa"/>
            <w:shd w:val="clear" w:color="auto" w:fill="auto"/>
          </w:tcPr>
          <w:p w14:paraId="728A4AF1" w14:textId="77777777" w:rsidR="00592370" w:rsidRPr="00140D51" w:rsidRDefault="00592370" w:rsidP="00DB5C34">
            <w:pPr>
              <w:spacing w:before="100" w:after="100" w:line="264" w:lineRule="auto"/>
              <w:jc w:val="center"/>
              <w:rPr>
                <w:b/>
                <w:color w:val="000000" w:themeColor="text1"/>
                <w:sz w:val="20"/>
                <w:szCs w:val="20"/>
              </w:rPr>
            </w:pPr>
            <w:r w:rsidRPr="00140D51">
              <w:rPr>
                <w:b/>
                <w:color w:val="000000" w:themeColor="text1"/>
                <w:sz w:val="20"/>
                <w:szCs w:val="20"/>
              </w:rPr>
              <w:t xml:space="preserve">Перечень основных </w:t>
            </w:r>
            <w:r w:rsidRPr="00140D51">
              <w:rPr>
                <w:b/>
                <w:color w:val="000000" w:themeColor="text1"/>
                <w:sz w:val="20"/>
                <w:szCs w:val="20"/>
              </w:rPr>
              <w:br/>
              <w:t>данных и требований</w:t>
            </w:r>
          </w:p>
        </w:tc>
        <w:tc>
          <w:tcPr>
            <w:tcW w:w="6662" w:type="dxa"/>
            <w:shd w:val="clear" w:color="auto" w:fill="auto"/>
            <w:vAlign w:val="center"/>
          </w:tcPr>
          <w:p w14:paraId="3E69E5E7" w14:textId="77777777" w:rsidR="00592370" w:rsidRPr="00140D51" w:rsidRDefault="00592370" w:rsidP="00DB5C34">
            <w:pPr>
              <w:suppressAutoHyphens/>
              <w:spacing w:before="100" w:after="100" w:line="264" w:lineRule="auto"/>
              <w:jc w:val="center"/>
              <w:rPr>
                <w:b/>
                <w:color w:val="000000" w:themeColor="text1"/>
                <w:sz w:val="20"/>
                <w:szCs w:val="20"/>
              </w:rPr>
            </w:pPr>
            <w:r w:rsidRPr="00140D51">
              <w:rPr>
                <w:b/>
                <w:color w:val="000000" w:themeColor="text1"/>
                <w:sz w:val="20"/>
                <w:szCs w:val="20"/>
              </w:rPr>
              <w:t>Содержание основных данных и требований</w:t>
            </w:r>
          </w:p>
        </w:tc>
      </w:tr>
      <w:tr w:rsidR="00592370" w:rsidRPr="00140D51" w14:paraId="2B7BCE7B" w14:textId="77777777" w:rsidTr="00DB5C34">
        <w:tc>
          <w:tcPr>
            <w:tcW w:w="560" w:type="dxa"/>
            <w:shd w:val="clear" w:color="auto" w:fill="auto"/>
          </w:tcPr>
          <w:p w14:paraId="11FFE3E0"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20D5C059" w14:textId="77777777" w:rsidR="00592370" w:rsidRPr="00140D51" w:rsidRDefault="00592370" w:rsidP="00DB5C34">
            <w:pPr>
              <w:keepLines/>
              <w:spacing w:before="100" w:after="100" w:line="264" w:lineRule="auto"/>
              <w:ind w:left="57" w:right="57"/>
              <w:jc w:val="center"/>
              <w:rPr>
                <w:sz w:val="20"/>
                <w:szCs w:val="20"/>
              </w:rPr>
            </w:pPr>
            <w:r w:rsidRPr="00140D51">
              <w:rPr>
                <w:sz w:val="20"/>
                <w:szCs w:val="20"/>
              </w:rPr>
              <w:t>Основание для проектирования</w:t>
            </w:r>
          </w:p>
        </w:tc>
        <w:tc>
          <w:tcPr>
            <w:tcW w:w="6662" w:type="dxa"/>
            <w:shd w:val="clear" w:color="auto" w:fill="auto"/>
            <w:vAlign w:val="center"/>
          </w:tcPr>
          <w:p w14:paraId="4340E41C" w14:textId="77777777" w:rsidR="00592370" w:rsidRPr="00140D51" w:rsidRDefault="00592370" w:rsidP="00DB5C34">
            <w:pPr>
              <w:keepLines/>
              <w:tabs>
                <w:tab w:val="num" w:pos="459"/>
              </w:tabs>
              <w:suppressAutoHyphens/>
              <w:spacing w:before="100" w:after="100" w:line="264" w:lineRule="auto"/>
              <w:ind w:left="34" w:right="57"/>
              <w:jc w:val="both"/>
              <w:rPr>
                <w:bCs/>
                <w:color w:val="000000"/>
                <w:sz w:val="20"/>
                <w:szCs w:val="20"/>
              </w:rPr>
            </w:pPr>
            <w:r w:rsidRPr="00140D51">
              <w:rPr>
                <w:bCs/>
                <w:color w:val="000000"/>
                <w:sz w:val="20"/>
                <w:szCs w:val="20"/>
              </w:rPr>
              <w:t xml:space="preserve">Договор № 7112921/0076Д (4843) от 15.02.2021, заключенный  </w:t>
            </w:r>
            <w:r w:rsidRPr="00140D51">
              <w:rPr>
                <w:bCs/>
                <w:color w:val="000000"/>
                <w:sz w:val="20"/>
                <w:szCs w:val="20"/>
              </w:rPr>
              <w:br/>
              <w:t>АО «ЛЕНМОРНИИПРОЕКТ» с ООО «Восток Ойл»</w:t>
            </w:r>
          </w:p>
        </w:tc>
      </w:tr>
      <w:tr w:rsidR="00592370" w:rsidRPr="00140D51" w14:paraId="327289CE" w14:textId="77777777" w:rsidTr="00DB5C34">
        <w:tc>
          <w:tcPr>
            <w:tcW w:w="560" w:type="dxa"/>
            <w:shd w:val="clear" w:color="auto" w:fill="auto"/>
          </w:tcPr>
          <w:p w14:paraId="47AD0306"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5359DBD0" w14:textId="77777777" w:rsidR="00592370" w:rsidRPr="00140D51" w:rsidRDefault="00592370" w:rsidP="00DB5C34">
            <w:pPr>
              <w:keepLines/>
              <w:spacing w:before="100" w:after="100" w:line="264" w:lineRule="auto"/>
              <w:ind w:left="57" w:right="57"/>
              <w:jc w:val="center"/>
              <w:rPr>
                <w:sz w:val="20"/>
                <w:szCs w:val="20"/>
              </w:rPr>
            </w:pPr>
            <w:r w:rsidRPr="00140D51">
              <w:rPr>
                <w:sz w:val="20"/>
                <w:szCs w:val="20"/>
              </w:rPr>
              <w:t>Генеральный Заказчик или Застройщик</w:t>
            </w:r>
          </w:p>
        </w:tc>
        <w:tc>
          <w:tcPr>
            <w:tcW w:w="6662" w:type="dxa"/>
            <w:shd w:val="clear" w:color="auto" w:fill="auto"/>
            <w:vAlign w:val="center"/>
          </w:tcPr>
          <w:p w14:paraId="3952A436" w14:textId="77777777" w:rsidR="00592370" w:rsidRPr="00140D51" w:rsidRDefault="00592370" w:rsidP="00DB5C34">
            <w:pPr>
              <w:keepLines/>
              <w:tabs>
                <w:tab w:val="num" w:pos="459"/>
              </w:tabs>
              <w:suppressAutoHyphens/>
              <w:spacing w:before="100" w:after="100" w:line="264" w:lineRule="auto"/>
              <w:ind w:left="34" w:right="57"/>
              <w:jc w:val="both"/>
              <w:rPr>
                <w:bCs/>
                <w:color w:val="000000"/>
                <w:sz w:val="20"/>
                <w:szCs w:val="20"/>
              </w:rPr>
            </w:pPr>
            <w:r w:rsidRPr="00140D51">
              <w:rPr>
                <w:bCs/>
                <w:color w:val="000000"/>
                <w:sz w:val="20"/>
                <w:szCs w:val="20"/>
              </w:rPr>
              <w:t>ООО «Восток Ойл»</w:t>
            </w:r>
          </w:p>
        </w:tc>
      </w:tr>
      <w:tr w:rsidR="00592370" w:rsidRPr="00140D51" w14:paraId="1D39F9D6" w14:textId="77777777" w:rsidTr="00DB5C34">
        <w:tc>
          <w:tcPr>
            <w:tcW w:w="560" w:type="dxa"/>
            <w:shd w:val="clear" w:color="auto" w:fill="auto"/>
          </w:tcPr>
          <w:p w14:paraId="6F1D63AC"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5585B465" w14:textId="77777777" w:rsidR="00592370" w:rsidRPr="00140D51" w:rsidRDefault="00592370" w:rsidP="00DB5C34">
            <w:pPr>
              <w:keepLines/>
              <w:spacing w:before="100" w:after="100" w:line="264" w:lineRule="auto"/>
              <w:ind w:left="57" w:right="57"/>
              <w:jc w:val="center"/>
              <w:rPr>
                <w:sz w:val="20"/>
                <w:szCs w:val="20"/>
              </w:rPr>
            </w:pPr>
            <w:r w:rsidRPr="00140D51">
              <w:rPr>
                <w:sz w:val="20"/>
                <w:szCs w:val="20"/>
              </w:rPr>
              <w:t>Генеральная проектная организация (далее – Заказчик)</w:t>
            </w:r>
          </w:p>
        </w:tc>
        <w:tc>
          <w:tcPr>
            <w:tcW w:w="6662" w:type="dxa"/>
            <w:shd w:val="clear" w:color="auto" w:fill="auto"/>
            <w:vAlign w:val="center"/>
          </w:tcPr>
          <w:p w14:paraId="05666AB9" w14:textId="77777777" w:rsidR="00592370" w:rsidRPr="00140D51" w:rsidRDefault="00592370" w:rsidP="00DB5C34">
            <w:pPr>
              <w:widowControl w:val="0"/>
              <w:tabs>
                <w:tab w:val="num" w:pos="1352"/>
                <w:tab w:val="num" w:pos="6880"/>
              </w:tabs>
              <w:suppressAutoHyphens/>
              <w:spacing w:line="264" w:lineRule="auto"/>
              <w:jc w:val="both"/>
              <w:rPr>
                <w:color w:val="000000"/>
                <w:sz w:val="20"/>
                <w:szCs w:val="20"/>
              </w:rPr>
            </w:pPr>
            <w:r w:rsidRPr="00140D51">
              <w:rPr>
                <w:snapToGrid w:val="0"/>
                <w:sz w:val="20"/>
                <w:szCs w:val="20"/>
              </w:rPr>
              <w:t>АО «</w:t>
            </w:r>
            <w:r w:rsidRPr="00140D51">
              <w:rPr>
                <w:iCs/>
                <w:snapToGrid w:val="0"/>
                <w:sz w:val="20"/>
                <w:szCs w:val="20"/>
              </w:rPr>
              <w:t>ЛЕНМОРНИИПРОЕКТ</w:t>
            </w:r>
            <w:r w:rsidRPr="00140D51">
              <w:rPr>
                <w:bCs/>
                <w:color w:val="000000"/>
                <w:sz w:val="20"/>
                <w:szCs w:val="20"/>
              </w:rPr>
              <w:t>»</w:t>
            </w:r>
            <w:r w:rsidRPr="00140D51">
              <w:rPr>
                <w:i/>
                <w:iCs/>
                <w:snapToGrid w:val="0"/>
                <w:sz w:val="20"/>
                <w:szCs w:val="20"/>
              </w:rPr>
              <w:t xml:space="preserve">, </w:t>
            </w:r>
            <w:r w:rsidRPr="00140D51">
              <w:rPr>
                <w:color w:val="000000"/>
                <w:sz w:val="20"/>
                <w:szCs w:val="20"/>
              </w:rPr>
              <w:t xml:space="preserve">198035, Санкт-Петербург, </w:t>
            </w:r>
          </w:p>
          <w:p w14:paraId="4519017D" w14:textId="77777777" w:rsidR="00592370" w:rsidRPr="00140D51" w:rsidRDefault="00592370" w:rsidP="00DB5C34">
            <w:pPr>
              <w:widowControl w:val="0"/>
              <w:tabs>
                <w:tab w:val="num" w:pos="1352"/>
                <w:tab w:val="num" w:pos="6880"/>
              </w:tabs>
              <w:suppressAutoHyphens/>
              <w:spacing w:line="264" w:lineRule="auto"/>
              <w:jc w:val="both"/>
              <w:rPr>
                <w:color w:val="000000"/>
                <w:sz w:val="20"/>
                <w:szCs w:val="20"/>
              </w:rPr>
            </w:pPr>
            <w:r w:rsidRPr="00140D51">
              <w:rPr>
                <w:color w:val="000000"/>
                <w:sz w:val="20"/>
                <w:szCs w:val="20"/>
              </w:rPr>
              <w:t>Межевой канал, д. 3, корпус 2</w:t>
            </w:r>
          </w:p>
          <w:p w14:paraId="6B5B00C8" w14:textId="77777777" w:rsidR="00592370" w:rsidRPr="00140D51" w:rsidRDefault="00592370" w:rsidP="00DB5C34">
            <w:pPr>
              <w:keepLines/>
              <w:tabs>
                <w:tab w:val="num" w:pos="459"/>
              </w:tabs>
              <w:suppressAutoHyphens/>
              <w:spacing w:before="100" w:after="100" w:line="264" w:lineRule="auto"/>
              <w:ind w:left="34" w:right="57"/>
              <w:jc w:val="both"/>
              <w:rPr>
                <w:bCs/>
                <w:color w:val="000000"/>
                <w:sz w:val="20"/>
                <w:szCs w:val="20"/>
                <w:lang w:val="en-US"/>
              </w:rPr>
            </w:pPr>
            <w:r w:rsidRPr="00140D51">
              <w:rPr>
                <w:sz w:val="20"/>
                <w:szCs w:val="20"/>
                <w:lang w:val="en-US"/>
              </w:rPr>
              <w:t xml:space="preserve">e-mail: </w:t>
            </w:r>
            <w:hyperlink r:id="rId17" w:history="1">
              <w:r w:rsidRPr="00140D51">
                <w:rPr>
                  <w:rStyle w:val="ae"/>
                  <w:sz w:val="20"/>
                  <w:szCs w:val="20"/>
                  <w:lang w:val="en-US"/>
                </w:rPr>
                <w:t>lenmor@lenmor.ru</w:t>
              </w:r>
            </w:hyperlink>
          </w:p>
        </w:tc>
      </w:tr>
      <w:tr w:rsidR="00592370" w:rsidRPr="00140D51" w14:paraId="4F73EE1B" w14:textId="77777777" w:rsidTr="00DB5C34">
        <w:tc>
          <w:tcPr>
            <w:tcW w:w="560" w:type="dxa"/>
            <w:shd w:val="clear" w:color="auto" w:fill="auto"/>
          </w:tcPr>
          <w:p w14:paraId="54323FE9"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lang w:val="en-US"/>
              </w:rPr>
            </w:pPr>
          </w:p>
        </w:tc>
        <w:tc>
          <w:tcPr>
            <w:tcW w:w="3092" w:type="dxa"/>
            <w:shd w:val="clear" w:color="auto" w:fill="auto"/>
          </w:tcPr>
          <w:p w14:paraId="26CABE30" w14:textId="77777777" w:rsidR="00592370" w:rsidRPr="00140D51" w:rsidRDefault="00592370" w:rsidP="00DB5C34">
            <w:pPr>
              <w:keepLines/>
              <w:spacing w:before="100" w:after="100" w:line="264" w:lineRule="auto"/>
              <w:ind w:left="57" w:right="57"/>
              <w:jc w:val="center"/>
              <w:rPr>
                <w:sz w:val="20"/>
                <w:szCs w:val="20"/>
              </w:rPr>
            </w:pPr>
            <w:r w:rsidRPr="00140D51">
              <w:rPr>
                <w:sz w:val="20"/>
                <w:szCs w:val="20"/>
              </w:rPr>
              <w:t>Вид строительства</w:t>
            </w:r>
          </w:p>
        </w:tc>
        <w:tc>
          <w:tcPr>
            <w:tcW w:w="6662" w:type="dxa"/>
            <w:shd w:val="clear" w:color="auto" w:fill="auto"/>
            <w:vAlign w:val="center"/>
          </w:tcPr>
          <w:p w14:paraId="4AEF0A88" w14:textId="77777777" w:rsidR="00592370" w:rsidRPr="00140D51" w:rsidRDefault="00592370" w:rsidP="00DB5C34">
            <w:pPr>
              <w:widowControl w:val="0"/>
              <w:tabs>
                <w:tab w:val="num" w:pos="1352"/>
                <w:tab w:val="num" w:pos="6880"/>
              </w:tabs>
              <w:suppressAutoHyphens/>
              <w:spacing w:line="264" w:lineRule="auto"/>
              <w:jc w:val="both"/>
              <w:rPr>
                <w:snapToGrid w:val="0"/>
                <w:sz w:val="20"/>
                <w:szCs w:val="20"/>
              </w:rPr>
            </w:pPr>
            <w:r w:rsidRPr="00140D51">
              <w:rPr>
                <w:sz w:val="20"/>
                <w:szCs w:val="20"/>
              </w:rPr>
              <w:t>Новое строительство</w:t>
            </w:r>
          </w:p>
        </w:tc>
      </w:tr>
      <w:tr w:rsidR="00592370" w:rsidRPr="00140D51" w14:paraId="1EAD923C" w14:textId="77777777" w:rsidTr="00DB5C34">
        <w:tc>
          <w:tcPr>
            <w:tcW w:w="560" w:type="dxa"/>
            <w:shd w:val="clear" w:color="auto" w:fill="auto"/>
          </w:tcPr>
          <w:p w14:paraId="2D824E76"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7B08D7BC" w14:textId="77777777" w:rsidR="00592370" w:rsidRPr="00140D51" w:rsidRDefault="00592370" w:rsidP="00DB5C34">
            <w:pPr>
              <w:keepLines/>
              <w:spacing w:before="100" w:after="100" w:line="264" w:lineRule="auto"/>
              <w:ind w:left="57" w:right="57"/>
              <w:jc w:val="center"/>
              <w:rPr>
                <w:sz w:val="20"/>
                <w:szCs w:val="20"/>
              </w:rPr>
            </w:pPr>
            <w:r w:rsidRPr="00140D51">
              <w:rPr>
                <w:sz w:val="20"/>
                <w:szCs w:val="20"/>
              </w:rPr>
              <w:t>Подрядчик</w:t>
            </w:r>
          </w:p>
        </w:tc>
        <w:tc>
          <w:tcPr>
            <w:tcW w:w="6662" w:type="dxa"/>
            <w:shd w:val="clear" w:color="auto" w:fill="auto"/>
            <w:vAlign w:val="center"/>
          </w:tcPr>
          <w:p w14:paraId="1D494375" w14:textId="77777777" w:rsidR="00592370" w:rsidRPr="00140D51" w:rsidRDefault="00592370" w:rsidP="00DB5C34">
            <w:pPr>
              <w:widowControl w:val="0"/>
              <w:tabs>
                <w:tab w:val="num" w:pos="1352"/>
                <w:tab w:val="num" w:pos="6880"/>
              </w:tabs>
              <w:suppressAutoHyphens/>
              <w:spacing w:line="264" w:lineRule="auto"/>
              <w:jc w:val="both"/>
              <w:rPr>
                <w:snapToGrid w:val="0"/>
                <w:sz w:val="20"/>
                <w:szCs w:val="20"/>
              </w:rPr>
            </w:pPr>
            <w:r w:rsidRPr="00140D51">
              <w:rPr>
                <w:bCs/>
                <w:i/>
                <w:iCs/>
                <w:color w:val="FF0000"/>
                <w:sz w:val="20"/>
                <w:szCs w:val="20"/>
              </w:rPr>
              <w:t>Определяется по результатам закупочной процедуры</w:t>
            </w:r>
          </w:p>
        </w:tc>
      </w:tr>
      <w:tr w:rsidR="00592370" w:rsidRPr="00140D51" w14:paraId="24C3E0EE" w14:textId="77777777" w:rsidTr="00DB5C34">
        <w:tc>
          <w:tcPr>
            <w:tcW w:w="560" w:type="dxa"/>
            <w:shd w:val="clear" w:color="auto" w:fill="auto"/>
          </w:tcPr>
          <w:p w14:paraId="03CFBA27"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5325200A" w14:textId="77777777" w:rsidR="00592370" w:rsidRPr="00140D51" w:rsidRDefault="00592370" w:rsidP="00DB5C34">
            <w:pPr>
              <w:keepLines/>
              <w:spacing w:before="100" w:after="100" w:line="264" w:lineRule="auto"/>
              <w:ind w:left="57" w:right="57"/>
              <w:jc w:val="center"/>
              <w:rPr>
                <w:sz w:val="20"/>
                <w:szCs w:val="20"/>
              </w:rPr>
            </w:pPr>
            <w:r w:rsidRPr="00140D51">
              <w:rPr>
                <w:sz w:val="20"/>
                <w:szCs w:val="20"/>
              </w:rPr>
              <w:t>Стадия проектирования</w:t>
            </w:r>
          </w:p>
        </w:tc>
        <w:tc>
          <w:tcPr>
            <w:tcW w:w="6662" w:type="dxa"/>
            <w:shd w:val="clear" w:color="auto" w:fill="auto"/>
            <w:vAlign w:val="center"/>
          </w:tcPr>
          <w:p w14:paraId="524B1079" w14:textId="77777777" w:rsidR="00592370" w:rsidRPr="00140D51" w:rsidRDefault="00592370" w:rsidP="00DB5C34">
            <w:pPr>
              <w:widowControl w:val="0"/>
              <w:tabs>
                <w:tab w:val="num" w:pos="1352"/>
                <w:tab w:val="num" w:pos="6880"/>
              </w:tabs>
              <w:suppressAutoHyphens/>
              <w:spacing w:line="264" w:lineRule="auto"/>
              <w:jc w:val="both"/>
              <w:rPr>
                <w:bCs/>
                <w:i/>
                <w:iCs/>
                <w:color w:val="000000"/>
                <w:sz w:val="20"/>
                <w:szCs w:val="20"/>
              </w:rPr>
            </w:pPr>
            <w:r w:rsidRPr="00140D51">
              <w:rPr>
                <w:bCs/>
                <w:color w:val="000000"/>
                <w:sz w:val="20"/>
                <w:szCs w:val="20"/>
              </w:rPr>
              <w:t>Проектная документация (далее – ПД)</w:t>
            </w:r>
          </w:p>
        </w:tc>
      </w:tr>
      <w:tr w:rsidR="00592370" w:rsidRPr="00140D51" w14:paraId="37DA024D" w14:textId="77777777" w:rsidTr="00DB5C34">
        <w:tc>
          <w:tcPr>
            <w:tcW w:w="560" w:type="dxa"/>
            <w:shd w:val="clear" w:color="auto" w:fill="auto"/>
          </w:tcPr>
          <w:p w14:paraId="0998BE51"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43C9D136" w14:textId="77777777" w:rsidR="00592370" w:rsidRPr="00140D51" w:rsidRDefault="00592370" w:rsidP="00DB5C34">
            <w:pPr>
              <w:keepLines/>
              <w:spacing w:before="100" w:after="120" w:line="264" w:lineRule="auto"/>
              <w:ind w:left="57" w:right="57"/>
              <w:jc w:val="center"/>
              <w:rPr>
                <w:color w:val="000000" w:themeColor="text1"/>
                <w:sz w:val="20"/>
                <w:szCs w:val="20"/>
              </w:rPr>
            </w:pPr>
            <w:r w:rsidRPr="00140D51">
              <w:rPr>
                <w:sz w:val="20"/>
                <w:szCs w:val="20"/>
              </w:rPr>
              <w:t>Местоположение объекта</w:t>
            </w:r>
          </w:p>
        </w:tc>
        <w:tc>
          <w:tcPr>
            <w:tcW w:w="6662" w:type="dxa"/>
            <w:shd w:val="clear" w:color="auto" w:fill="auto"/>
            <w:vAlign w:val="center"/>
          </w:tcPr>
          <w:p w14:paraId="306BEFC4" w14:textId="77777777" w:rsidR="00592370" w:rsidRPr="00140D51" w:rsidRDefault="00592370" w:rsidP="00DB5C34">
            <w:pPr>
              <w:keepLines/>
              <w:tabs>
                <w:tab w:val="num" w:pos="459"/>
              </w:tabs>
              <w:suppressAutoHyphens/>
              <w:spacing w:before="100" w:after="100" w:line="264" w:lineRule="auto"/>
              <w:ind w:left="34" w:right="57"/>
              <w:jc w:val="both"/>
              <w:rPr>
                <w:color w:val="000000" w:themeColor="text1"/>
                <w:sz w:val="20"/>
                <w:szCs w:val="20"/>
              </w:rPr>
            </w:pPr>
            <w:r w:rsidRPr="00140D51">
              <w:rPr>
                <w:sz w:val="20"/>
                <w:szCs w:val="20"/>
              </w:rPr>
              <w:t>Российская Федерация, Красноярский край, Таймырский Долгано-Ненецкий муниципальный район, бухта Север</w:t>
            </w:r>
          </w:p>
        </w:tc>
      </w:tr>
      <w:tr w:rsidR="00592370" w:rsidRPr="00140D51" w14:paraId="256332B6" w14:textId="77777777" w:rsidTr="00DB5C34">
        <w:tc>
          <w:tcPr>
            <w:tcW w:w="560" w:type="dxa"/>
            <w:shd w:val="clear" w:color="auto" w:fill="auto"/>
          </w:tcPr>
          <w:p w14:paraId="4197247B"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5E5F5AB9"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sz w:val="20"/>
                <w:szCs w:val="20"/>
              </w:rPr>
              <w:t>Срок выполнения работ</w:t>
            </w:r>
          </w:p>
        </w:tc>
        <w:tc>
          <w:tcPr>
            <w:tcW w:w="6662" w:type="dxa"/>
            <w:shd w:val="clear" w:color="auto" w:fill="auto"/>
            <w:vAlign w:val="center"/>
          </w:tcPr>
          <w:p w14:paraId="0B285575" w14:textId="77777777" w:rsidR="00592370" w:rsidRPr="00140D51" w:rsidRDefault="00592370" w:rsidP="00DB5C34">
            <w:pPr>
              <w:keepLines/>
              <w:suppressAutoHyphens/>
              <w:spacing w:before="100" w:after="100" w:line="264" w:lineRule="auto"/>
              <w:ind w:right="57"/>
              <w:jc w:val="both"/>
              <w:rPr>
                <w:color w:val="000000" w:themeColor="text1"/>
                <w:sz w:val="20"/>
                <w:szCs w:val="20"/>
              </w:rPr>
            </w:pPr>
            <w:r w:rsidRPr="00140D51">
              <w:rPr>
                <w:sz w:val="20"/>
                <w:szCs w:val="20"/>
              </w:rPr>
              <w:t>В соответствии с Договором</w:t>
            </w:r>
          </w:p>
        </w:tc>
      </w:tr>
      <w:tr w:rsidR="00592370" w:rsidRPr="00140D51" w14:paraId="59F5798C" w14:textId="77777777" w:rsidTr="00DB5C34">
        <w:tc>
          <w:tcPr>
            <w:tcW w:w="560" w:type="dxa"/>
            <w:shd w:val="clear" w:color="auto" w:fill="auto"/>
          </w:tcPr>
          <w:p w14:paraId="699D3559"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4F14913D"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 xml:space="preserve">Требования к выделению этапов строительства </w:t>
            </w:r>
            <w:r w:rsidRPr="00140D51">
              <w:rPr>
                <w:color w:val="000000" w:themeColor="text1"/>
                <w:sz w:val="20"/>
                <w:szCs w:val="20"/>
              </w:rPr>
              <w:br/>
              <w:t>объекта</w:t>
            </w:r>
          </w:p>
        </w:tc>
        <w:tc>
          <w:tcPr>
            <w:tcW w:w="6662" w:type="dxa"/>
            <w:shd w:val="clear" w:color="auto" w:fill="auto"/>
            <w:vAlign w:val="center"/>
          </w:tcPr>
          <w:p w14:paraId="6314BF4E" w14:textId="77777777" w:rsidR="00592370" w:rsidRPr="00140D51" w:rsidRDefault="00592370" w:rsidP="004333A9">
            <w:pPr>
              <w:pStyle w:val="afff0"/>
              <w:numPr>
                <w:ilvl w:val="0"/>
                <w:numId w:val="2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В составе ПД предусмотреть выделение следующих этапов строительства:</w:t>
            </w:r>
          </w:p>
          <w:p w14:paraId="2DFBEDA0"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2 этап – строительство технологических причалов для отгрузки 50 млн. тонн нефти в год, а также объектов ФС, необходимых для функционирования Этапа 2.</w:t>
            </w:r>
          </w:p>
          <w:p w14:paraId="34D7E83F"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3 этап – строительство технологических причалов для отгрузки 25 млн. тонн нефти в год, а также объектов ФС, необходимых для функционирования Этапа 3.</w:t>
            </w:r>
          </w:p>
        </w:tc>
      </w:tr>
      <w:tr w:rsidR="00592370" w:rsidRPr="00140D51" w14:paraId="71143BA9" w14:textId="77777777" w:rsidTr="00DB5C34">
        <w:tc>
          <w:tcPr>
            <w:tcW w:w="560" w:type="dxa"/>
            <w:shd w:val="clear" w:color="auto" w:fill="auto"/>
          </w:tcPr>
          <w:p w14:paraId="3944E6B2"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235317A7"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Требования к основным технико-экономическим показателям</w:t>
            </w:r>
          </w:p>
        </w:tc>
        <w:tc>
          <w:tcPr>
            <w:tcW w:w="6662" w:type="dxa"/>
            <w:shd w:val="clear" w:color="auto" w:fill="auto"/>
            <w:vAlign w:val="center"/>
          </w:tcPr>
          <w:p w14:paraId="45BF251A" w14:textId="77777777" w:rsidR="00592370" w:rsidRPr="00140D51" w:rsidRDefault="00592370" w:rsidP="004333A9">
            <w:pPr>
              <w:pStyle w:val="afff0"/>
              <w:numPr>
                <w:ilvl w:val="0"/>
                <w:numId w:val="29"/>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Общая мощность объекта с учетом объекта «Нефтяной терминал «Порт бухта Север» 101,1 млн. тонн нефти в год.</w:t>
            </w:r>
          </w:p>
          <w:p w14:paraId="50FF4291"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мощность объекта на 2 этапе – 50 млн. тонн нефти в год (76,1 млн. тонн нефти в год с учетом объекта «Нефтяной терминал «Порт бухта Север»).</w:t>
            </w:r>
          </w:p>
          <w:p w14:paraId="6BA992A2"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мощность объекта на 3 этапе – 25 млн. тонн нефти в год (101,1 млн. тонн нефти в год с учетом Этапа 2 и объекта «Нефтяной терминал «Порт бухта Север»).</w:t>
            </w:r>
          </w:p>
          <w:p w14:paraId="636B4883" w14:textId="77777777" w:rsidR="00592370" w:rsidRPr="00140D51" w:rsidRDefault="00592370" w:rsidP="004333A9">
            <w:pPr>
              <w:pStyle w:val="afff0"/>
              <w:numPr>
                <w:ilvl w:val="0"/>
                <w:numId w:val="29"/>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Расчетные суда:</w:t>
            </w:r>
          </w:p>
          <w:p w14:paraId="25C9A694" w14:textId="77777777" w:rsidR="00592370" w:rsidRPr="00140D51" w:rsidRDefault="00592370" w:rsidP="00DB5C34">
            <w:pPr>
              <w:keepNext/>
              <w:suppressAutoHyphens/>
              <w:spacing w:before="60" w:after="60" w:line="264" w:lineRule="auto"/>
              <w:ind w:firstLine="743"/>
              <w:jc w:val="both"/>
              <w:rPr>
                <w:sz w:val="20"/>
                <w:szCs w:val="20"/>
                <w:u w:val="single"/>
              </w:rPr>
            </w:pPr>
            <w:r w:rsidRPr="00140D51">
              <w:rPr>
                <w:sz w:val="20"/>
                <w:szCs w:val="20"/>
                <w:u w:val="single"/>
              </w:rPr>
              <w:t>Грузовое судно (нефтеналивное):</w:t>
            </w:r>
          </w:p>
          <w:p w14:paraId="44083F33" w14:textId="77777777" w:rsidR="00592370" w:rsidRPr="00140D51" w:rsidRDefault="00592370" w:rsidP="004333A9">
            <w:pPr>
              <w:pStyle w:val="afffffffffff9"/>
              <w:numPr>
                <w:ilvl w:val="0"/>
                <w:numId w:val="24"/>
              </w:numPr>
              <w:suppressAutoHyphens/>
              <w:spacing w:before="60" w:after="60" w:line="264" w:lineRule="auto"/>
              <w:ind w:left="1168" w:hanging="283"/>
              <w:jc w:val="both"/>
              <w:rPr>
                <w:rFonts w:ascii="Times New Roman" w:hAnsi="Times New Roman"/>
                <w:snapToGrid/>
                <w:spacing w:val="-4"/>
              </w:rPr>
            </w:pPr>
            <w:r w:rsidRPr="00140D51">
              <w:rPr>
                <w:rFonts w:ascii="Times New Roman" w:hAnsi="Times New Roman"/>
                <w:snapToGrid/>
                <w:spacing w:val="-4"/>
              </w:rPr>
              <w:t>арктический танкер Аrc7 (НОА-100);</w:t>
            </w:r>
          </w:p>
          <w:p w14:paraId="0B6D73A7" w14:textId="77777777" w:rsidR="00592370" w:rsidRPr="00140D51" w:rsidRDefault="00592370" w:rsidP="004333A9">
            <w:pPr>
              <w:pStyle w:val="afff0"/>
              <w:numPr>
                <w:ilvl w:val="0"/>
                <w:numId w:val="23"/>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Дедвейт 120 000 тонн;</w:t>
            </w:r>
          </w:p>
          <w:p w14:paraId="00FA8545" w14:textId="77777777" w:rsidR="00592370" w:rsidRPr="00140D51" w:rsidRDefault="00592370" w:rsidP="004333A9">
            <w:pPr>
              <w:pStyle w:val="afff0"/>
              <w:numPr>
                <w:ilvl w:val="0"/>
                <w:numId w:val="23"/>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lastRenderedPageBreak/>
              <w:t>длина судна – 269,0 м;</w:t>
            </w:r>
          </w:p>
          <w:p w14:paraId="25D75301" w14:textId="77777777" w:rsidR="00592370" w:rsidRPr="00140D51" w:rsidRDefault="00592370" w:rsidP="004333A9">
            <w:pPr>
              <w:pStyle w:val="afff0"/>
              <w:numPr>
                <w:ilvl w:val="0"/>
                <w:numId w:val="23"/>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44,0 м;</w:t>
            </w:r>
          </w:p>
          <w:p w14:paraId="509803E9" w14:textId="77777777" w:rsidR="00592370" w:rsidRPr="00140D51" w:rsidRDefault="00592370" w:rsidP="004333A9">
            <w:pPr>
              <w:pStyle w:val="afff0"/>
              <w:numPr>
                <w:ilvl w:val="0"/>
                <w:numId w:val="23"/>
              </w:numPr>
              <w:spacing w:before="60" w:after="60" w:line="264" w:lineRule="auto"/>
              <w:ind w:left="1310" w:hanging="284"/>
              <w:jc w:val="both"/>
              <w:rPr>
                <w:rFonts w:ascii="Times New Roman" w:hAnsi="Times New Roman"/>
                <w:color w:val="000000" w:themeColor="text1"/>
                <w:sz w:val="20"/>
                <w:szCs w:val="20"/>
              </w:rPr>
            </w:pPr>
            <w:r w:rsidRPr="00140D51">
              <w:rPr>
                <w:rFonts w:ascii="Times New Roman" w:hAnsi="Times New Roman"/>
                <w:sz w:val="20"/>
                <w:szCs w:val="20"/>
              </w:rPr>
              <w:t>осадка судна в грузу – 14,5 м.</w:t>
            </w:r>
          </w:p>
          <w:p w14:paraId="72DAEFF9" w14:textId="77777777" w:rsidR="00592370" w:rsidRPr="00140D51" w:rsidRDefault="00592370" w:rsidP="00DB5C34">
            <w:pPr>
              <w:spacing w:before="60" w:after="60" w:line="264" w:lineRule="auto"/>
              <w:ind w:firstLine="743"/>
              <w:jc w:val="both"/>
              <w:rPr>
                <w:color w:val="000000" w:themeColor="text1"/>
                <w:sz w:val="20"/>
                <w:szCs w:val="20"/>
                <w:u w:val="single"/>
              </w:rPr>
            </w:pPr>
            <w:r w:rsidRPr="00140D51">
              <w:rPr>
                <w:color w:val="000000" w:themeColor="text1"/>
                <w:sz w:val="20"/>
                <w:szCs w:val="20"/>
                <w:u w:val="single"/>
              </w:rPr>
              <w:t>Грузовые суда (строительные грузы):</w:t>
            </w:r>
          </w:p>
          <w:p w14:paraId="54352262" w14:textId="77777777" w:rsidR="00592370" w:rsidRPr="00140D51" w:rsidRDefault="00592370" w:rsidP="004333A9">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140D51">
              <w:rPr>
                <w:rFonts w:ascii="Times New Roman" w:hAnsi="Times New Roman"/>
                <w:sz w:val="20"/>
                <w:szCs w:val="20"/>
              </w:rPr>
              <w:t>Судно СОА-23 (причал № 1,2)</w:t>
            </w:r>
          </w:p>
          <w:p w14:paraId="1574FE6B"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Дедвейт 23 000 тонн;</w:t>
            </w:r>
          </w:p>
          <w:p w14:paraId="4451092A"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173,55 м;</w:t>
            </w:r>
          </w:p>
          <w:p w14:paraId="73D9763B"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24,5 м;</w:t>
            </w:r>
          </w:p>
          <w:p w14:paraId="7899BDCD"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11,35 м</w:t>
            </w:r>
          </w:p>
          <w:p w14:paraId="3D1351CA" w14:textId="77777777" w:rsidR="00592370" w:rsidRPr="00140D51" w:rsidRDefault="00592370" w:rsidP="004333A9">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140D51">
              <w:rPr>
                <w:rFonts w:ascii="Times New Roman" w:hAnsi="Times New Roman"/>
                <w:sz w:val="20"/>
                <w:szCs w:val="20"/>
              </w:rPr>
              <w:t>Судно СОА-7</w:t>
            </w:r>
          </w:p>
          <w:p w14:paraId="29359703"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Дедвейт 7075 тонн;</w:t>
            </w:r>
          </w:p>
          <w:p w14:paraId="07EF25C2"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 131,6 м;</w:t>
            </w:r>
          </w:p>
          <w:p w14:paraId="7C884AE1"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19,3 м;</w:t>
            </w:r>
          </w:p>
          <w:p w14:paraId="13AD9DEA"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7,0 м.</w:t>
            </w:r>
          </w:p>
          <w:p w14:paraId="068FDD5F" w14:textId="77777777" w:rsidR="00592370" w:rsidRPr="00140D51" w:rsidRDefault="00592370" w:rsidP="00DB5C34">
            <w:pPr>
              <w:spacing w:before="60" w:after="60" w:line="264" w:lineRule="auto"/>
              <w:ind w:firstLine="743"/>
              <w:jc w:val="both"/>
              <w:rPr>
                <w:color w:val="000000" w:themeColor="text1"/>
                <w:sz w:val="20"/>
                <w:szCs w:val="20"/>
                <w:u w:val="single"/>
              </w:rPr>
            </w:pPr>
            <w:r w:rsidRPr="00140D51">
              <w:rPr>
                <w:color w:val="000000" w:themeColor="text1"/>
                <w:sz w:val="20"/>
                <w:szCs w:val="20"/>
                <w:u w:val="single"/>
              </w:rPr>
              <w:t>Суда портового флота:</w:t>
            </w:r>
          </w:p>
          <w:p w14:paraId="582C444D" w14:textId="77777777" w:rsidR="00592370" w:rsidRPr="00140D51" w:rsidRDefault="00592370" w:rsidP="004333A9">
            <w:pPr>
              <w:pStyle w:val="afff0"/>
              <w:numPr>
                <w:ilvl w:val="0"/>
                <w:numId w:val="24"/>
              </w:numPr>
              <w:spacing w:before="60" w:after="60" w:line="264" w:lineRule="auto"/>
              <w:ind w:left="1168" w:hanging="283"/>
              <w:contextualSpacing w:val="0"/>
              <w:jc w:val="both"/>
              <w:rPr>
                <w:rFonts w:ascii="Times New Roman" w:hAnsi="Times New Roman"/>
                <w:sz w:val="20"/>
                <w:szCs w:val="20"/>
              </w:rPr>
            </w:pPr>
            <w:r w:rsidRPr="00140D51">
              <w:rPr>
                <w:rFonts w:ascii="Times New Roman" w:hAnsi="Times New Roman"/>
                <w:sz w:val="20"/>
                <w:szCs w:val="20"/>
              </w:rPr>
              <w:t>Буксир-кантовщик (типа "ПУР")</w:t>
            </w:r>
          </w:p>
          <w:p w14:paraId="3545200E"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Дедвейт 130 тонн;</w:t>
            </w:r>
          </w:p>
          <w:p w14:paraId="37EB8A02"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30,9 м;</w:t>
            </w:r>
          </w:p>
          <w:p w14:paraId="621A4F28"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11,2 м;</w:t>
            </w:r>
          </w:p>
          <w:p w14:paraId="265BA8F8"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4,03 м</w:t>
            </w:r>
          </w:p>
          <w:p w14:paraId="256DFA1A" w14:textId="77777777" w:rsidR="00592370" w:rsidRPr="00140D51" w:rsidRDefault="00592370" w:rsidP="004333A9">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140D51">
              <w:rPr>
                <w:rFonts w:ascii="Times New Roman" w:hAnsi="Times New Roman"/>
                <w:sz w:val="20"/>
                <w:szCs w:val="20"/>
              </w:rPr>
              <w:t>Буксир-кантовщик (типа "Юрибей ")</w:t>
            </w:r>
          </w:p>
          <w:p w14:paraId="07208048"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Дедвейт 260 тонн;</w:t>
            </w:r>
          </w:p>
          <w:p w14:paraId="04E5EC8D"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39,5 м;</w:t>
            </w:r>
          </w:p>
          <w:p w14:paraId="03B09F04"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14,0 м;</w:t>
            </w:r>
          </w:p>
          <w:p w14:paraId="29D0FC00"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7,1 м</w:t>
            </w:r>
          </w:p>
          <w:p w14:paraId="51605188" w14:textId="77777777" w:rsidR="00592370" w:rsidRPr="00140D51" w:rsidRDefault="00592370" w:rsidP="004333A9">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140D51">
              <w:rPr>
                <w:rFonts w:ascii="Times New Roman" w:hAnsi="Times New Roman"/>
                <w:sz w:val="20"/>
                <w:szCs w:val="20"/>
              </w:rPr>
              <w:t>Буксир-кантовщик «Волчок»</w:t>
            </w:r>
          </w:p>
          <w:p w14:paraId="7724BDD2"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Дедвейт 50 тонн;</w:t>
            </w:r>
          </w:p>
          <w:p w14:paraId="57932550"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20,4 м;</w:t>
            </w:r>
          </w:p>
          <w:p w14:paraId="430B4A00"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8,5 м;</w:t>
            </w:r>
          </w:p>
          <w:p w14:paraId="2322B6F9"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2,9 м</w:t>
            </w:r>
          </w:p>
          <w:p w14:paraId="05D22130" w14:textId="77777777" w:rsidR="00592370" w:rsidRPr="00140D51" w:rsidRDefault="00592370" w:rsidP="004333A9">
            <w:pPr>
              <w:pStyle w:val="afff0"/>
              <w:numPr>
                <w:ilvl w:val="0"/>
                <w:numId w:val="25"/>
              </w:numPr>
              <w:spacing w:before="60" w:after="60" w:line="264" w:lineRule="auto"/>
              <w:ind w:left="1168" w:hanging="283"/>
              <w:contextualSpacing w:val="0"/>
              <w:jc w:val="both"/>
              <w:rPr>
                <w:rFonts w:ascii="Times New Roman" w:hAnsi="Times New Roman"/>
                <w:sz w:val="20"/>
                <w:szCs w:val="20"/>
              </w:rPr>
            </w:pPr>
            <w:r w:rsidRPr="00140D51">
              <w:rPr>
                <w:rFonts w:ascii="Times New Roman" w:hAnsi="Times New Roman"/>
                <w:sz w:val="20"/>
                <w:szCs w:val="20"/>
              </w:rPr>
              <w:t>Ледокол (проект "</w:t>
            </w:r>
            <w:proofErr w:type="spellStart"/>
            <w:r w:rsidRPr="00140D51">
              <w:rPr>
                <w:rFonts w:ascii="Times New Roman" w:hAnsi="Times New Roman"/>
                <w:sz w:val="20"/>
                <w:szCs w:val="20"/>
              </w:rPr>
              <w:t>Aker</w:t>
            </w:r>
            <w:proofErr w:type="spellEnd"/>
            <w:r w:rsidRPr="00140D51">
              <w:rPr>
                <w:rFonts w:ascii="Times New Roman" w:hAnsi="Times New Roman"/>
                <w:sz w:val="20"/>
                <w:szCs w:val="20"/>
              </w:rPr>
              <w:t xml:space="preserve"> ARC 124")</w:t>
            </w:r>
          </w:p>
          <w:p w14:paraId="694FE0CA"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89,2 м;</w:t>
            </w:r>
          </w:p>
          <w:p w14:paraId="386F819F"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19,9 м;</w:t>
            </w:r>
          </w:p>
          <w:p w14:paraId="28CC7B3E"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7,5 м</w:t>
            </w:r>
          </w:p>
          <w:p w14:paraId="47A0C221" w14:textId="77777777" w:rsidR="00592370" w:rsidRPr="00140D51" w:rsidRDefault="00592370" w:rsidP="004333A9">
            <w:pPr>
              <w:pStyle w:val="afff0"/>
              <w:numPr>
                <w:ilvl w:val="0"/>
                <w:numId w:val="25"/>
              </w:numPr>
              <w:spacing w:before="60" w:after="60" w:line="264" w:lineRule="auto"/>
              <w:ind w:left="1168" w:hanging="283"/>
              <w:contextualSpacing w:val="0"/>
              <w:jc w:val="both"/>
              <w:rPr>
                <w:rFonts w:ascii="Times New Roman" w:hAnsi="Times New Roman"/>
                <w:sz w:val="20"/>
                <w:szCs w:val="20"/>
              </w:rPr>
            </w:pPr>
            <w:proofErr w:type="spellStart"/>
            <w:r w:rsidRPr="00140D51">
              <w:rPr>
                <w:rFonts w:ascii="Times New Roman" w:hAnsi="Times New Roman"/>
                <w:sz w:val="20"/>
                <w:szCs w:val="20"/>
              </w:rPr>
              <w:t>Нефтемусоросборщик</w:t>
            </w:r>
            <w:proofErr w:type="spellEnd"/>
            <w:r w:rsidRPr="00140D51">
              <w:rPr>
                <w:rFonts w:ascii="Times New Roman" w:hAnsi="Times New Roman"/>
                <w:sz w:val="20"/>
                <w:szCs w:val="20"/>
              </w:rPr>
              <w:t xml:space="preserve"> (проект 21460)</w:t>
            </w:r>
          </w:p>
          <w:p w14:paraId="7D444633"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Длина судна 41,2 м;</w:t>
            </w:r>
          </w:p>
          <w:p w14:paraId="3F46070B"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Ширина судна – 9,0 м;</w:t>
            </w:r>
          </w:p>
          <w:p w14:paraId="7C88F5DA" w14:textId="77777777" w:rsidR="00592370" w:rsidRPr="00140D51" w:rsidRDefault="00592370" w:rsidP="004333A9">
            <w:pPr>
              <w:pStyle w:val="afff0"/>
              <w:numPr>
                <w:ilvl w:val="0"/>
                <w:numId w:val="26"/>
              </w:numPr>
              <w:spacing w:before="60" w:after="60" w:line="264" w:lineRule="auto"/>
              <w:ind w:left="1310" w:hanging="284"/>
              <w:jc w:val="both"/>
              <w:rPr>
                <w:rFonts w:ascii="Times New Roman" w:hAnsi="Times New Roman"/>
                <w:sz w:val="20"/>
                <w:szCs w:val="20"/>
              </w:rPr>
            </w:pPr>
            <w:r w:rsidRPr="00140D51">
              <w:rPr>
                <w:rFonts w:ascii="Times New Roman" w:hAnsi="Times New Roman"/>
                <w:sz w:val="20"/>
                <w:szCs w:val="20"/>
              </w:rPr>
              <w:t>Осадка судна в грузу – 3,20 м.</w:t>
            </w:r>
          </w:p>
          <w:p w14:paraId="2D4CA9A0" w14:textId="77777777" w:rsidR="00592370" w:rsidRPr="00140D51" w:rsidRDefault="00592370" w:rsidP="004333A9">
            <w:pPr>
              <w:pStyle w:val="afff0"/>
              <w:numPr>
                <w:ilvl w:val="0"/>
                <w:numId w:val="29"/>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Параметры расчетных судов могут быть изменены в процессе проектирования.</w:t>
            </w:r>
          </w:p>
        </w:tc>
      </w:tr>
      <w:tr w:rsidR="00592370" w:rsidRPr="00140D51" w14:paraId="07ADE9B7" w14:textId="77777777" w:rsidTr="00DB5C34">
        <w:tc>
          <w:tcPr>
            <w:tcW w:w="560" w:type="dxa"/>
            <w:shd w:val="clear" w:color="auto" w:fill="auto"/>
          </w:tcPr>
          <w:p w14:paraId="3041A8BF"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61F38605"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sz w:val="20"/>
                <w:szCs w:val="20"/>
              </w:rPr>
              <w:t>Особые условия строительства</w:t>
            </w:r>
          </w:p>
        </w:tc>
        <w:tc>
          <w:tcPr>
            <w:tcW w:w="6662" w:type="dxa"/>
            <w:shd w:val="clear" w:color="auto" w:fill="auto"/>
            <w:vAlign w:val="center"/>
          </w:tcPr>
          <w:p w14:paraId="56695777" w14:textId="77777777" w:rsidR="00592370" w:rsidRPr="00140D51" w:rsidRDefault="00592370" w:rsidP="004333A9">
            <w:pPr>
              <w:pStyle w:val="afff0"/>
              <w:numPr>
                <w:ilvl w:val="0"/>
                <w:numId w:val="28"/>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Природно-климатические и инженерно-геологические условия:</w:t>
            </w:r>
          </w:p>
          <w:p w14:paraId="224D4E6B"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Район распространения вечномерзлых (многолетнемерзлых) грунтов;</w:t>
            </w:r>
          </w:p>
          <w:p w14:paraId="0AC61EB7"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Абсолютная минимальная температура – минус 48,1˚С;</w:t>
            </w:r>
          </w:p>
          <w:p w14:paraId="6D94FCAA" w14:textId="77777777" w:rsidR="00592370" w:rsidRPr="00140D51" w:rsidRDefault="00592370" w:rsidP="004333A9">
            <w:pPr>
              <w:pStyle w:val="afff0"/>
              <w:keepNext/>
              <w:numPr>
                <w:ilvl w:val="0"/>
                <w:numId w:val="31"/>
              </w:numPr>
              <w:suppressAutoHyphens/>
              <w:spacing w:before="100" w:after="100" w:line="264" w:lineRule="auto"/>
              <w:jc w:val="both"/>
              <w:rPr>
                <w:rFonts w:ascii="Times New Roman" w:hAnsi="Times New Roman"/>
                <w:sz w:val="20"/>
                <w:szCs w:val="20"/>
              </w:rPr>
            </w:pPr>
            <w:r w:rsidRPr="00140D51">
              <w:rPr>
                <w:rFonts w:ascii="Times New Roman" w:hAnsi="Times New Roman"/>
                <w:sz w:val="20"/>
                <w:szCs w:val="20"/>
              </w:rPr>
              <w:t>Климатический подрайон определить согласно СП 131.13330.2020 «Строительная климатология»;</w:t>
            </w:r>
          </w:p>
        </w:tc>
      </w:tr>
      <w:tr w:rsidR="00592370" w:rsidRPr="00140D51" w14:paraId="73F86EAC" w14:textId="77777777" w:rsidTr="00DB5C34">
        <w:tc>
          <w:tcPr>
            <w:tcW w:w="560" w:type="dxa"/>
            <w:shd w:val="clear" w:color="auto" w:fill="auto"/>
          </w:tcPr>
          <w:p w14:paraId="35EBD0F2"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32BBA7FC"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sz w:val="20"/>
                <w:szCs w:val="20"/>
              </w:rPr>
              <w:t>Идентификационные признаки проектируемых зданий и сооружений</w:t>
            </w:r>
          </w:p>
        </w:tc>
        <w:tc>
          <w:tcPr>
            <w:tcW w:w="6662" w:type="dxa"/>
            <w:shd w:val="clear" w:color="auto" w:fill="auto"/>
            <w:vAlign w:val="center"/>
          </w:tcPr>
          <w:p w14:paraId="642840BE"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Назначение:</w:t>
            </w:r>
          </w:p>
          <w:p w14:paraId="77489CD3"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 xml:space="preserve">Нефтяной терминал предназначен для: </w:t>
            </w:r>
          </w:p>
          <w:p w14:paraId="37B548C2"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погрузки нефти на танкеры для дальнейшей транспортировки в порты РФ и иностранных государств;</w:t>
            </w:r>
          </w:p>
          <w:p w14:paraId="40B508E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7C244CC0"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lastRenderedPageBreak/>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17A16E1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 xml:space="preserve">Принадлежит к объектам транспортной инфраструктуры. </w:t>
            </w:r>
          </w:p>
          <w:p w14:paraId="27094A70"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2A797B9D"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Для территории, на которой будет осуществляться строительство нефтяного терминала характерно:</w:t>
            </w:r>
          </w:p>
          <w:p w14:paraId="1187F01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27130CE2"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20E2021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отсутствуют опасные геологические явления и процессы (сейсмическая, и вулканическая активность, обвалы и оползни);</w:t>
            </w:r>
          </w:p>
          <w:p w14:paraId="1977B501"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2067B01F"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44DC570C"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Принадлежность к опасным производственным объектам:</w:t>
            </w:r>
          </w:p>
          <w:p w14:paraId="540453A1"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45093363"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Пожарная и взрывопожарная опасность:</w:t>
            </w:r>
          </w:p>
          <w:p w14:paraId="0D052606"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19906B7B"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5478031B"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Наличие помещений с постоянным пребыванием людей:</w:t>
            </w:r>
          </w:p>
          <w:p w14:paraId="1B1C1035"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в зданиях предусматривается постоянное пребывание людей.</w:t>
            </w:r>
          </w:p>
          <w:p w14:paraId="1EA67C3A" w14:textId="77777777" w:rsidR="00592370" w:rsidRPr="00140D51" w:rsidRDefault="00592370" w:rsidP="004333A9">
            <w:pPr>
              <w:pStyle w:val="afff0"/>
              <w:numPr>
                <w:ilvl w:val="0"/>
                <w:numId w:val="30"/>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Генпроектировщику и согласовать с Заказчиком".</w:t>
            </w:r>
          </w:p>
        </w:tc>
      </w:tr>
      <w:tr w:rsidR="00592370" w:rsidRPr="00140D51" w14:paraId="27CBC98C" w14:textId="77777777" w:rsidTr="00DB5C34">
        <w:tc>
          <w:tcPr>
            <w:tcW w:w="560" w:type="dxa"/>
            <w:shd w:val="clear" w:color="auto" w:fill="auto"/>
          </w:tcPr>
          <w:p w14:paraId="1CBA9FC4"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3E8FEF9B"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Состав сооружений</w:t>
            </w:r>
          </w:p>
        </w:tc>
        <w:tc>
          <w:tcPr>
            <w:tcW w:w="6662" w:type="dxa"/>
            <w:shd w:val="clear" w:color="auto" w:fill="auto"/>
            <w:vAlign w:val="center"/>
          </w:tcPr>
          <w:p w14:paraId="32E7D923" w14:textId="59C809A7" w:rsidR="00592370" w:rsidRPr="00140D51" w:rsidRDefault="008936DA" w:rsidP="004333A9">
            <w:pPr>
              <w:pStyle w:val="afff0"/>
              <w:numPr>
                <w:ilvl w:val="1"/>
                <w:numId w:val="40"/>
              </w:numPr>
              <w:spacing w:before="100" w:after="100" w:line="264" w:lineRule="auto"/>
              <w:jc w:val="both"/>
              <w:rPr>
                <w:rFonts w:ascii="Times New Roman" w:hAnsi="Times New Roman"/>
                <w:sz w:val="20"/>
                <w:szCs w:val="20"/>
              </w:rPr>
            </w:pPr>
            <w:r w:rsidRPr="00140D51">
              <w:rPr>
                <w:rFonts w:ascii="Times New Roman" w:hAnsi="Times New Roman"/>
                <w:sz w:val="20"/>
                <w:szCs w:val="20"/>
              </w:rPr>
              <w:t xml:space="preserve"> </w:t>
            </w:r>
            <w:r w:rsidR="00592370" w:rsidRPr="00140D51">
              <w:rPr>
                <w:rFonts w:ascii="Times New Roman" w:hAnsi="Times New Roman"/>
                <w:sz w:val="20"/>
                <w:szCs w:val="20"/>
              </w:rPr>
              <w:t>Ориентировочный состав объектов 2 этапа (уточняется проектом):</w:t>
            </w:r>
          </w:p>
          <w:p w14:paraId="0381E6AA" w14:textId="6C6E7D0D" w:rsidR="00592370" w:rsidRPr="00140D51" w:rsidRDefault="008936DA" w:rsidP="008936DA">
            <w:pPr>
              <w:spacing w:before="100" w:after="100" w:line="264" w:lineRule="auto"/>
              <w:jc w:val="both"/>
              <w:rPr>
                <w:sz w:val="20"/>
                <w:szCs w:val="20"/>
              </w:rPr>
            </w:pPr>
            <w:r w:rsidRPr="00140D51">
              <w:rPr>
                <w:sz w:val="20"/>
                <w:szCs w:val="20"/>
              </w:rPr>
              <w:lastRenderedPageBreak/>
              <w:t xml:space="preserve"> </w:t>
            </w:r>
            <w:r w:rsidR="00592370" w:rsidRPr="00140D51">
              <w:rPr>
                <w:sz w:val="20"/>
                <w:szCs w:val="20"/>
              </w:rPr>
              <w:t>Гидротехнические сооружения:</w:t>
            </w:r>
          </w:p>
          <w:p w14:paraId="297ABE2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 xml:space="preserve">причал </w:t>
            </w:r>
            <w:proofErr w:type="spellStart"/>
            <w:r w:rsidRPr="00140D51">
              <w:rPr>
                <w:rFonts w:ascii="Times New Roman" w:hAnsi="Times New Roman"/>
                <w:sz w:val="20"/>
                <w:szCs w:val="20"/>
              </w:rPr>
              <w:t>портофлота</w:t>
            </w:r>
            <w:proofErr w:type="spellEnd"/>
            <w:r w:rsidRPr="00140D51">
              <w:rPr>
                <w:rFonts w:ascii="Times New Roman" w:hAnsi="Times New Roman"/>
                <w:sz w:val="20"/>
                <w:szCs w:val="20"/>
              </w:rPr>
              <w:t xml:space="preserve"> №6;</w:t>
            </w:r>
          </w:p>
          <w:p w14:paraId="64DDD96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нефтеналивной причал №7 с открылком;</w:t>
            </w:r>
          </w:p>
          <w:p w14:paraId="2DEAFCB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нефтеналивные причалы №8 и №10;</w:t>
            </w:r>
          </w:p>
          <w:p w14:paraId="2AEDFBAE"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нефтеналивной причал №9 с открылком;</w:t>
            </w:r>
          </w:p>
          <w:p w14:paraId="06DD1E14"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140D51">
              <w:rPr>
                <w:rFonts w:ascii="Times New Roman" w:hAnsi="Times New Roman"/>
                <w:sz w:val="20"/>
                <w:szCs w:val="20"/>
              </w:rPr>
              <w:t>участки берегоукрепления №1, №2,</w:t>
            </w:r>
            <w:r w:rsidRPr="00140D51">
              <w:rPr>
                <w:rFonts w:ascii="Times New Roman" w:hAnsi="Times New Roman"/>
                <w:color w:val="000000" w:themeColor="text1"/>
                <w:sz w:val="20"/>
                <w:szCs w:val="20"/>
              </w:rPr>
              <w:t xml:space="preserve"> №3, №4 и №5</w:t>
            </w:r>
            <w:r w:rsidRPr="00140D51">
              <w:rPr>
                <w:rFonts w:ascii="Times New Roman" w:hAnsi="Times New Roman"/>
                <w:color w:val="000000" w:themeColor="text1"/>
                <w:sz w:val="20"/>
                <w:szCs w:val="20"/>
                <w:lang w:val="en-US"/>
              </w:rPr>
              <w:t>.</w:t>
            </w:r>
          </w:p>
          <w:p w14:paraId="6BD78CE6" w14:textId="77777777" w:rsidR="00592370" w:rsidRPr="00140D51" w:rsidRDefault="00592370" w:rsidP="00DB5C34">
            <w:pPr>
              <w:pStyle w:val="afff0"/>
              <w:spacing w:before="100" w:after="100" w:line="264" w:lineRule="auto"/>
              <w:ind w:left="680"/>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 xml:space="preserve">Береговые </w:t>
            </w:r>
            <w:r w:rsidRPr="00140D51">
              <w:rPr>
                <w:rFonts w:ascii="Times New Roman" w:hAnsi="Times New Roman"/>
                <w:sz w:val="20"/>
                <w:szCs w:val="20"/>
              </w:rPr>
              <w:t>объекты</w:t>
            </w:r>
            <w:r w:rsidRPr="00140D51">
              <w:rPr>
                <w:rFonts w:ascii="Times New Roman" w:hAnsi="Times New Roman"/>
                <w:color w:val="000000" w:themeColor="text1"/>
                <w:sz w:val="20"/>
                <w:szCs w:val="20"/>
              </w:rPr>
              <w:t>:</w:t>
            </w:r>
          </w:p>
          <w:p w14:paraId="47455721"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Контрольно-пропускной пункт (КПП);</w:t>
            </w:r>
          </w:p>
          <w:p w14:paraId="4A2C6554"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Эстакада для осмотра автотранспорта;</w:t>
            </w:r>
          </w:p>
          <w:p w14:paraId="24382747"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proofErr w:type="spellStart"/>
            <w:r w:rsidRPr="00140D51">
              <w:rPr>
                <w:rFonts w:ascii="Times New Roman" w:hAnsi="Times New Roman"/>
                <w:sz w:val="20"/>
                <w:szCs w:val="20"/>
              </w:rPr>
              <w:t>Противотаранное</w:t>
            </w:r>
            <w:proofErr w:type="spellEnd"/>
            <w:r w:rsidRPr="00140D51">
              <w:rPr>
                <w:rFonts w:ascii="Times New Roman" w:hAnsi="Times New Roman"/>
                <w:sz w:val="20"/>
                <w:szCs w:val="20"/>
              </w:rPr>
              <w:t xml:space="preserve"> устройство;</w:t>
            </w:r>
          </w:p>
          <w:p w14:paraId="19478784"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Административно-бытовой корпус со столовой;</w:t>
            </w:r>
          </w:p>
          <w:p w14:paraId="682699AF"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Ремонтно-</w:t>
            </w:r>
            <w:proofErr w:type="spellStart"/>
            <w:r w:rsidRPr="00140D51">
              <w:rPr>
                <w:rFonts w:ascii="Times New Roman" w:hAnsi="Times New Roman"/>
                <w:sz w:val="20"/>
                <w:szCs w:val="20"/>
              </w:rPr>
              <w:t>механческие</w:t>
            </w:r>
            <w:proofErr w:type="spellEnd"/>
            <w:r w:rsidRPr="00140D51">
              <w:rPr>
                <w:rFonts w:ascii="Times New Roman" w:hAnsi="Times New Roman"/>
                <w:sz w:val="20"/>
                <w:szCs w:val="20"/>
              </w:rPr>
              <w:t xml:space="preserve"> мастерские;</w:t>
            </w:r>
          </w:p>
          <w:p w14:paraId="2BE2BA66"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Распределительная трансформаторная подстанция ("РТП-Терминал");</w:t>
            </w:r>
          </w:p>
          <w:p w14:paraId="34159D24"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Трансформаторные подстанции №1-8;</w:t>
            </w:r>
          </w:p>
          <w:p w14:paraId="3C3A4FD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Дизельная электростанция;</w:t>
            </w:r>
          </w:p>
          <w:p w14:paraId="24168656"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Надземные резервуары дизельного топлива V=75 м3;</w:t>
            </w:r>
          </w:p>
          <w:p w14:paraId="0F2C5BC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Резервуар-накопитель производственных стоков;</w:t>
            </w:r>
          </w:p>
          <w:p w14:paraId="33CA70AF"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Место установки контейнеров для сбора бытовых отходов;</w:t>
            </w:r>
          </w:p>
          <w:p w14:paraId="7851BFAA"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Регулирующий резервуар дождевых стоков V=1000 м3;</w:t>
            </w:r>
          </w:p>
          <w:p w14:paraId="7332D1A5"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КНС дождевых стоков №1-4;</w:t>
            </w:r>
          </w:p>
          <w:p w14:paraId="7FA18E90"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КНС бытовых стоков;</w:t>
            </w:r>
          </w:p>
          <w:p w14:paraId="73E7329B"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Водомерный узел;</w:t>
            </w:r>
          </w:p>
          <w:p w14:paraId="078D4DB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Эстакада для инженерных сетей;</w:t>
            </w:r>
          </w:p>
          <w:p w14:paraId="52EBEEA7"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Стоянка автотранспорта;</w:t>
            </w:r>
          </w:p>
          <w:p w14:paraId="402F4FD7"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proofErr w:type="spellStart"/>
            <w:r w:rsidRPr="00140D51">
              <w:rPr>
                <w:rFonts w:ascii="Times New Roman" w:hAnsi="Times New Roman"/>
                <w:sz w:val="20"/>
                <w:szCs w:val="20"/>
              </w:rPr>
              <w:t>Подъездая</w:t>
            </w:r>
            <w:proofErr w:type="spellEnd"/>
            <w:r w:rsidRPr="00140D51">
              <w:rPr>
                <w:rFonts w:ascii="Times New Roman" w:hAnsi="Times New Roman"/>
                <w:sz w:val="20"/>
                <w:szCs w:val="20"/>
              </w:rPr>
              <w:t xml:space="preserve"> дорогая (по отдельному проекту);</w:t>
            </w:r>
          </w:p>
          <w:p w14:paraId="7216B66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Площадка обслуживания бонов с каркасно-тентовым сооружением;</w:t>
            </w:r>
          </w:p>
          <w:p w14:paraId="6C60A2A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Открытый склад для контейнеров с оборудованием;</w:t>
            </w:r>
          </w:p>
          <w:p w14:paraId="524D9A1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Площадка камеры пуска-приема СОД (по отдельному проекту);</w:t>
            </w:r>
          </w:p>
          <w:p w14:paraId="061D5D12"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Блок системы измерений количества и качества нефти (СИКН);</w:t>
            </w:r>
          </w:p>
          <w:p w14:paraId="2F88208E"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Насосная станция откачки нефти;</w:t>
            </w:r>
          </w:p>
          <w:p w14:paraId="1455B716"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Емкость подземная дренажная неучтенной нефти V=100 м3;</w:t>
            </w:r>
          </w:p>
          <w:p w14:paraId="375D961E"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Емкость подземная дренажная учтенной нефти V=100 м3;</w:t>
            </w:r>
          </w:p>
          <w:p w14:paraId="1C54CF8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Емкость горизонтальная надземная;</w:t>
            </w:r>
          </w:p>
          <w:p w14:paraId="7CAAEEBE"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Техническое здание для спецоборудования ЛРН и СНО;</w:t>
            </w:r>
          </w:p>
          <w:p w14:paraId="4495FAC4"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Открытая площадка для контейнеров и спецтехники;</w:t>
            </w:r>
          </w:p>
          <w:p w14:paraId="48C201E7"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 xml:space="preserve">Здание государственных контрольных органов со </w:t>
            </w:r>
            <w:proofErr w:type="spellStart"/>
            <w:r w:rsidRPr="00140D51">
              <w:rPr>
                <w:rFonts w:ascii="Times New Roman" w:hAnsi="Times New Roman"/>
                <w:sz w:val="20"/>
                <w:szCs w:val="20"/>
              </w:rPr>
              <w:t>спецпроходной</w:t>
            </w:r>
            <w:proofErr w:type="spellEnd"/>
            <w:r w:rsidRPr="00140D51">
              <w:rPr>
                <w:rFonts w:ascii="Times New Roman" w:hAnsi="Times New Roman"/>
                <w:sz w:val="20"/>
                <w:szCs w:val="20"/>
              </w:rPr>
              <w:t>;</w:t>
            </w:r>
          </w:p>
          <w:p w14:paraId="55CFC672"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Ограждение;</w:t>
            </w:r>
          </w:p>
          <w:p w14:paraId="1EFCE0DA"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Расходный парк хранения дизельного топлива;</w:t>
            </w:r>
          </w:p>
          <w:p w14:paraId="664AD213"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Площадка для заправки погрузчиков;</w:t>
            </w:r>
          </w:p>
          <w:p w14:paraId="5F6A1CA9"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Производственно-противопожарная насосная станция с водозабором;</w:t>
            </w:r>
          </w:p>
          <w:p w14:paraId="04DA5F9B"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Блок обогрева с биотуалетом;</w:t>
            </w:r>
          </w:p>
          <w:p w14:paraId="4892797A"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Технологическая площадка стендеров нефтеналивного причала №7-10;</w:t>
            </w:r>
          </w:p>
          <w:p w14:paraId="364B11B1"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Технологический трубопровод (к нефтеналивным причалам №7-10);</w:t>
            </w:r>
          </w:p>
          <w:p w14:paraId="78F27B01"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Кабина-укрытие причала №7-10;</w:t>
            </w:r>
          </w:p>
          <w:p w14:paraId="0965CF0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Емкость надземная нефти V=100 м3 (4 шт.);</w:t>
            </w:r>
          </w:p>
          <w:p w14:paraId="21C4D89A"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Комплекс конденсации и рассеивания (2 шт.);</w:t>
            </w:r>
          </w:p>
          <w:p w14:paraId="17B64C3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Нагнетательная установка (4 шт.);</w:t>
            </w:r>
          </w:p>
          <w:p w14:paraId="47976DCB"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Дозаторная (2 шт.);</w:t>
            </w:r>
          </w:p>
          <w:p w14:paraId="175BCFFA"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Камера САПЗ №1-8;</w:t>
            </w:r>
          </w:p>
          <w:p w14:paraId="38466B62"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Пожарная вышка с лафетным стволом №1-8;</w:t>
            </w:r>
          </w:p>
          <w:p w14:paraId="009265F9"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Гребенка для подключения мобильных средств для подачи воды №1-8;</w:t>
            </w:r>
          </w:p>
          <w:p w14:paraId="0B5EACFE"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Гребенка для подключения мобильных средств для подачи раствора пенообразователя №1-8;</w:t>
            </w:r>
          </w:p>
          <w:p w14:paraId="4A1F5435"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Акватория порта;</w:t>
            </w:r>
          </w:p>
          <w:p w14:paraId="2EEE429E"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СНЗ №1-2;</w:t>
            </w:r>
          </w:p>
          <w:p w14:paraId="057E82F7"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140D51">
              <w:rPr>
                <w:rFonts w:ascii="Times New Roman" w:hAnsi="Times New Roman"/>
                <w:sz w:val="20"/>
                <w:szCs w:val="20"/>
              </w:rPr>
              <w:t>Модуль "Часовой у трапа</w:t>
            </w:r>
            <w:r w:rsidRPr="00140D51">
              <w:rPr>
                <w:rFonts w:ascii="Times New Roman" w:hAnsi="Times New Roman"/>
                <w:color w:val="000000" w:themeColor="text1"/>
                <w:sz w:val="20"/>
                <w:szCs w:val="20"/>
              </w:rPr>
              <w:t>" №1-4</w:t>
            </w:r>
            <w:r w:rsidRPr="00140D51">
              <w:rPr>
                <w:rFonts w:ascii="Times New Roman" w:hAnsi="Times New Roman"/>
                <w:color w:val="000000" w:themeColor="text1"/>
                <w:sz w:val="20"/>
                <w:szCs w:val="20"/>
                <w:lang w:val="en-US"/>
              </w:rPr>
              <w:t>.</w:t>
            </w:r>
          </w:p>
          <w:p w14:paraId="6172EFDB" w14:textId="73CF7C47" w:rsidR="00592370" w:rsidRPr="00140D51" w:rsidRDefault="008936DA" w:rsidP="004333A9">
            <w:pPr>
              <w:pStyle w:val="afff0"/>
              <w:numPr>
                <w:ilvl w:val="1"/>
                <w:numId w:val="40"/>
              </w:numPr>
              <w:spacing w:before="100" w:after="100" w:line="264" w:lineRule="auto"/>
              <w:jc w:val="both"/>
              <w:rPr>
                <w:rFonts w:ascii="Times New Roman" w:hAnsi="Times New Roman"/>
                <w:sz w:val="20"/>
                <w:szCs w:val="20"/>
              </w:rPr>
            </w:pPr>
            <w:r w:rsidRPr="00140D51">
              <w:rPr>
                <w:rFonts w:ascii="Times New Roman" w:hAnsi="Times New Roman"/>
                <w:sz w:val="20"/>
                <w:szCs w:val="20"/>
              </w:rPr>
              <w:lastRenderedPageBreak/>
              <w:t xml:space="preserve"> </w:t>
            </w:r>
            <w:r w:rsidR="00592370" w:rsidRPr="00140D51">
              <w:rPr>
                <w:rFonts w:ascii="Times New Roman" w:hAnsi="Times New Roman"/>
                <w:sz w:val="20"/>
                <w:szCs w:val="20"/>
              </w:rPr>
              <w:t>Ориентировочный состав объектов 3 этапа (уточняется проектом):</w:t>
            </w:r>
          </w:p>
          <w:p w14:paraId="11689242"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Гидротехнические сооружения:</w:t>
            </w:r>
          </w:p>
          <w:p w14:paraId="73BF9E74"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нефтеналивной причал №11;</w:t>
            </w:r>
          </w:p>
          <w:p w14:paraId="192EB5F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140D51">
              <w:rPr>
                <w:rFonts w:ascii="Times New Roman" w:hAnsi="Times New Roman"/>
                <w:sz w:val="20"/>
                <w:szCs w:val="20"/>
              </w:rPr>
              <w:t>нефтеналивной причал №12</w:t>
            </w:r>
            <w:r w:rsidRPr="00140D51">
              <w:rPr>
                <w:rFonts w:ascii="Times New Roman" w:hAnsi="Times New Roman"/>
                <w:sz w:val="20"/>
                <w:szCs w:val="20"/>
                <w:lang w:val="en-US"/>
              </w:rPr>
              <w:t>.</w:t>
            </w:r>
          </w:p>
          <w:p w14:paraId="3008697A" w14:textId="77777777" w:rsidR="00592370" w:rsidRPr="00140D51" w:rsidRDefault="00592370" w:rsidP="00DB5C34">
            <w:pPr>
              <w:pStyle w:val="afff0"/>
              <w:spacing w:before="100" w:after="100" w:line="264" w:lineRule="auto"/>
              <w:ind w:left="680"/>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 xml:space="preserve">Береговые </w:t>
            </w:r>
            <w:r w:rsidRPr="00140D51">
              <w:rPr>
                <w:rFonts w:ascii="Times New Roman" w:hAnsi="Times New Roman"/>
                <w:sz w:val="20"/>
                <w:szCs w:val="20"/>
              </w:rPr>
              <w:t>объекты</w:t>
            </w:r>
            <w:r w:rsidRPr="00140D51">
              <w:rPr>
                <w:rFonts w:ascii="Times New Roman" w:hAnsi="Times New Roman"/>
                <w:color w:val="000000" w:themeColor="text1"/>
                <w:sz w:val="20"/>
                <w:szCs w:val="20"/>
              </w:rPr>
              <w:t>:</w:t>
            </w:r>
          </w:p>
          <w:p w14:paraId="4DC33A7F"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Технологический трубопровод (к нефтеналивным причалам №11-12);</w:t>
            </w:r>
          </w:p>
          <w:p w14:paraId="55A7F76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Акватория порта.</w:t>
            </w:r>
          </w:p>
        </w:tc>
      </w:tr>
      <w:tr w:rsidR="00592370" w:rsidRPr="00140D51" w14:paraId="48799A6C" w14:textId="77777777" w:rsidTr="00DB5C34">
        <w:tc>
          <w:tcPr>
            <w:tcW w:w="560" w:type="dxa"/>
            <w:shd w:val="clear" w:color="auto" w:fill="auto"/>
          </w:tcPr>
          <w:p w14:paraId="4FFFB522"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1FD4B8D0"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Состав и содержание работ</w:t>
            </w:r>
          </w:p>
        </w:tc>
        <w:tc>
          <w:tcPr>
            <w:tcW w:w="6662" w:type="dxa"/>
            <w:shd w:val="clear" w:color="auto" w:fill="auto"/>
            <w:vAlign w:val="center"/>
          </w:tcPr>
          <w:p w14:paraId="3EC2C6C6" w14:textId="7295EBDF"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Разработка раздела «Оценка воздействия на окружающую среду» (стадия ОВОС) и проведение общественных обсуждений;</w:t>
            </w:r>
          </w:p>
          <w:p w14:paraId="51507125" w14:textId="7C86CAF6"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Разработка раздела проектной документации «Перечень мероприятий по охране окружающей среды»;</w:t>
            </w:r>
          </w:p>
          <w:p w14:paraId="161182C4" w14:textId="5A25306F"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Проведение математического моделирования переноса и осаждения взвешенных веществ в водной среде и распределения донных отложений. Расчет ущерба водным биологическим ресурсам;</w:t>
            </w:r>
          </w:p>
          <w:p w14:paraId="38D26961" w14:textId="5FBFEFE8"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Разработка предложений по возмещению ущерба водным биоресурсам и среде их обитания посредством выполнения всех видов мероприятий, указанных в Постановлении Правительства РФ от 29.04.2013 №380;</w:t>
            </w:r>
          </w:p>
          <w:p w14:paraId="7B216F59" w14:textId="61639276"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Разработка компенсационных мероприятий по искусственному воспроизводству водных биологических ресурсов путем выпуска молоди рыб;</w:t>
            </w:r>
          </w:p>
          <w:p w14:paraId="4CB9A39D" w14:textId="43F6AA62"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 xml:space="preserve">Разработка раздела «Проект рекультивации нарушенных земельных участков и почвенного покрова». </w:t>
            </w:r>
            <w:proofErr w:type="spellStart"/>
            <w:r w:rsidR="00592370" w:rsidRPr="00140D51">
              <w:rPr>
                <w:rFonts w:ascii="Times New Roman" w:hAnsi="Times New Roman"/>
                <w:sz w:val="20"/>
                <w:szCs w:val="20"/>
              </w:rPr>
              <w:t>Рекультивационные</w:t>
            </w:r>
            <w:proofErr w:type="spellEnd"/>
            <w:r w:rsidR="00592370" w:rsidRPr="00140D51">
              <w:rPr>
                <w:rFonts w:ascii="Times New Roman" w:hAnsi="Times New Roman"/>
                <w:sz w:val="20"/>
                <w:szCs w:val="20"/>
              </w:rPr>
              <w:t xml:space="preserve"> работы предусмотреть на период окончания строительных работ и после окончания срока аренды земельного участка (ликвидация объекта) – при необходимости;</w:t>
            </w:r>
          </w:p>
          <w:p w14:paraId="08C6A8A9" w14:textId="68F3528E"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Согласование расчетов ущерба с Федеральным агентством по рыболовству;</w:t>
            </w:r>
          </w:p>
          <w:p w14:paraId="48412114" w14:textId="59B3136F" w:rsidR="00592370"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Консультативное и методическое сопровождение процедуры государственной экологической экспертизы проектной документации в Росприроднадзоре, включая участие в заседаниях экспертной комиссии и консультации по устранению замечаний, вплоть до получения положительного заключения экспертной комиссии;</w:t>
            </w:r>
          </w:p>
          <w:p w14:paraId="3AF54BE3" w14:textId="45FD8136" w:rsidR="001605FB" w:rsidRPr="00140D51" w:rsidRDefault="000309CE" w:rsidP="004333A9">
            <w:pPr>
              <w:pStyle w:val="afff0"/>
              <w:numPr>
                <w:ilvl w:val="1"/>
                <w:numId w:val="41"/>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Разработка пакета документов для получения решения на пользование водным объектом;</w:t>
            </w:r>
          </w:p>
          <w:p w14:paraId="391B6065" w14:textId="6F6D25FE" w:rsidR="00592370" w:rsidRPr="00140D51" w:rsidRDefault="00592370" w:rsidP="004333A9">
            <w:pPr>
              <w:pStyle w:val="afff0"/>
              <w:numPr>
                <w:ilvl w:val="1"/>
                <w:numId w:val="41"/>
              </w:numPr>
              <w:spacing w:before="100" w:after="100" w:line="264" w:lineRule="auto"/>
              <w:jc w:val="both"/>
              <w:rPr>
                <w:rFonts w:ascii="Times New Roman" w:hAnsi="Times New Roman"/>
                <w:sz w:val="20"/>
                <w:szCs w:val="20"/>
              </w:rPr>
            </w:pPr>
            <w:r w:rsidRPr="00140D51">
              <w:rPr>
                <w:rFonts w:ascii="Times New Roman" w:hAnsi="Times New Roman"/>
                <w:sz w:val="20"/>
                <w:szCs w:val="20"/>
              </w:rPr>
              <w:t>Разработка пакета документов на получение разрешения на захоронение донного грунта;</w:t>
            </w:r>
          </w:p>
          <w:p w14:paraId="6A4DDF3A" w14:textId="77777777" w:rsidR="00592370" w:rsidRPr="00140D51" w:rsidRDefault="00592370" w:rsidP="004333A9">
            <w:pPr>
              <w:pStyle w:val="afff0"/>
              <w:numPr>
                <w:ilvl w:val="1"/>
                <w:numId w:val="41"/>
              </w:numPr>
              <w:spacing w:before="100" w:after="100" w:line="264" w:lineRule="auto"/>
              <w:jc w:val="both"/>
              <w:rPr>
                <w:rFonts w:ascii="Times New Roman" w:hAnsi="Times New Roman"/>
                <w:sz w:val="20"/>
                <w:szCs w:val="20"/>
              </w:rPr>
            </w:pPr>
            <w:r w:rsidRPr="00140D51">
              <w:rPr>
                <w:rFonts w:ascii="Times New Roman" w:hAnsi="Times New Roman"/>
                <w:sz w:val="20"/>
                <w:szCs w:val="20"/>
              </w:rPr>
              <w:t>Сопровождение экспертизы проектной документации в ФАУ «</w:t>
            </w:r>
            <w:proofErr w:type="spellStart"/>
            <w:r w:rsidRPr="00140D51">
              <w:rPr>
                <w:rFonts w:ascii="Times New Roman" w:hAnsi="Times New Roman"/>
                <w:sz w:val="20"/>
                <w:szCs w:val="20"/>
              </w:rPr>
              <w:t>Главгосэкспертиза</w:t>
            </w:r>
            <w:proofErr w:type="spellEnd"/>
            <w:r w:rsidRPr="00140D51">
              <w:rPr>
                <w:rFonts w:ascii="Times New Roman" w:hAnsi="Times New Roman"/>
                <w:sz w:val="20"/>
                <w:szCs w:val="20"/>
              </w:rPr>
              <w:t xml:space="preserve"> России».</w:t>
            </w:r>
          </w:p>
        </w:tc>
      </w:tr>
      <w:tr w:rsidR="00592370" w:rsidRPr="00140D51" w14:paraId="523CA78B" w14:textId="77777777" w:rsidTr="00DB5C34">
        <w:tc>
          <w:tcPr>
            <w:tcW w:w="560" w:type="dxa"/>
            <w:shd w:val="clear" w:color="auto" w:fill="auto"/>
          </w:tcPr>
          <w:p w14:paraId="7C25FFB7"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58D0118E"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Общие требования к разработке документации</w:t>
            </w:r>
          </w:p>
        </w:tc>
        <w:tc>
          <w:tcPr>
            <w:tcW w:w="6662" w:type="dxa"/>
            <w:shd w:val="clear" w:color="auto" w:fill="auto"/>
            <w:vAlign w:val="center"/>
          </w:tcPr>
          <w:p w14:paraId="413E5B03"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Проектную документацию разработать в соответствии с нормативными документами ООО «Восток Ойл», а так же действующим законодательством РФ, в т. ч.:</w:t>
            </w:r>
          </w:p>
          <w:p w14:paraId="1036678C"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Земельный Кодекс РФ;</w:t>
            </w:r>
          </w:p>
          <w:p w14:paraId="122F1717"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Градостроительный Кодекс РФ;</w:t>
            </w:r>
          </w:p>
          <w:p w14:paraId="33958DCB"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Закон РФ «Об охране окружающей природной среды» (№7-ФЗ от 10.01.2002г.);</w:t>
            </w:r>
          </w:p>
          <w:p w14:paraId="0B6D86AE"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Закон РФ «О санитарно-эпидемиологическом благополучии населения» (№ 52-ФЗ от 30.03.1999 г.);</w:t>
            </w:r>
          </w:p>
          <w:p w14:paraId="03D48433"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Федеральный закон РФ от 04.05.1999г. № 96-ФЗ «Об охране атмосферного воздуха»;</w:t>
            </w:r>
          </w:p>
          <w:p w14:paraId="0AE05AD8"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Федеральный закон от 24.07.2007 № 221-ФЗ «О государственном кадастре недвижимости»;</w:t>
            </w:r>
          </w:p>
          <w:p w14:paraId="5C09BA6D"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 xml:space="preserve">Постановление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w:t>
            </w:r>
          </w:p>
          <w:p w14:paraId="7C41DD02"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СанПиН 2.1.3684-21 "Санитарно-эпидемиологические требования к содержанию территорий городских и сельских поселений, к вод-</w:t>
            </w:r>
            <w:proofErr w:type="spellStart"/>
            <w:r w:rsidRPr="00140D51">
              <w:rPr>
                <w:rFonts w:ascii="Times New Roman" w:hAnsi="Times New Roman"/>
                <w:sz w:val="20"/>
                <w:szCs w:val="20"/>
              </w:rPr>
              <w:t>ным</w:t>
            </w:r>
            <w:proofErr w:type="spellEnd"/>
            <w:r w:rsidRPr="00140D51">
              <w:rPr>
                <w:rFonts w:ascii="Times New Roman" w:hAnsi="Times New Roman"/>
                <w:sz w:val="20"/>
                <w:szCs w:val="20"/>
              </w:rPr>
              <w:t xml:space="preserve"> объектам, питьевой воде и питьевому водоснабжению населения, атмосферному воздуху, почвам, жилым помещениям, </w:t>
            </w:r>
            <w:r w:rsidRPr="00140D51">
              <w:rPr>
                <w:rFonts w:ascii="Times New Roman" w:hAnsi="Times New Roman"/>
                <w:sz w:val="20"/>
                <w:szCs w:val="20"/>
              </w:rPr>
              <w:lastRenderedPageBreak/>
              <w:t>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5C887C5"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СанПиН 2.2.1/2.1.1.1200-03 «Санитарно-защитные зоны и санитарная классификация предприятий, сооружений и иных объектов (новая редакция)»;</w:t>
            </w:r>
          </w:p>
          <w:p w14:paraId="790D55B9"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СанПиН 1.2.3685-21 "Гигиенические нормативы и требования к обеспечению безопасности и (или) безвредности для человека фак-торов среды обитания".</w:t>
            </w:r>
          </w:p>
          <w:p w14:paraId="0F9E8D26"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СН 2.2.4/2.1.8.562-96 «Шум на рабочих местах, в помещениях жилых, общественных зданий и на территории жилой застройки»;</w:t>
            </w:r>
          </w:p>
          <w:p w14:paraId="5099B6DB"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РД 2.1.10.1920-04 «Руководство по оценке риска для здоровья населения при воздействии химических веществ, загрязняющих окружающую среду»;</w:t>
            </w:r>
          </w:p>
          <w:p w14:paraId="3408D769" w14:textId="77777777" w:rsidR="00592370" w:rsidRPr="00140D51" w:rsidRDefault="00592370" w:rsidP="004333A9">
            <w:pPr>
              <w:pStyle w:val="afff0"/>
              <w:numPr>
                <w:ilvl w:val="0"/>
                <w:numId w:val="33"/>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и другие документы, предусмотренные законодательством РФ.</w:t>
            </w:r>
          </w:p>
        </w:tc>
      </w:tr>
      <w:tr w:rsidR="00592370" w:rsidRPr="00140D51" w14:paraId="69043BE7" w14:textId="77777777" w:rsidTr="00DB5C34">
        <w:tc>
          <w:tcPr>
            <w:tcW w:w="560" w:type="dxa"/>
            <w:shd w:val="clear" w:color="auto" w:fill="auto"/>
          </w:tcPr>
          <w:p w14:paraId="7BF45583"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67817082"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Результат работ</w:t>
            </w:r>
          </w:p>
        </w:tc>
        <w:tc>
          <w:tcPr>
            <w:tcW w:w="6662" w:type="dxa"/>
            <w:shd w:val="clear" w:color="auto" w:fill="auto"/>
            <w:vAlign w:val="center"/>
          </w:tcPr>
          <w:p w14:paraId="6BC6170C"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Разработанный раздел «Оценка воздействия на окружающую среду» для общественных обсуждений;</w:t>
            </w:r>
          </w:p>
          <w:p w14:paraId="296F0FD0"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Сформированные окончательные материалы «Оценка воздействия на окружающую среду» с учетом замечаний и предложений, поступивших по результатам общественных обсуждений;</w:t>
            </w:r>
          </w:p>
          <w:p w14:paraId="24BE5A22"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Разработанный раздел проектной документации «Перечень мероприятий по охране окружающей среды», включая подраздел «Оценка воздействия на водные биоресурсы и среду их обитания»;</w:t>
            </w:r>
          </w:p>
          <w:p w14:paraId="35948D57"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Получение положительного заключения о согласовании намечаемой хозяйственной деятельности в Федеральном агентстве по рыболовству;</w:t>
            </w:r>
          </w:p>
          <w:p w14:paraId="1EFF04EB"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Получение положительного заключения экспертной комиссии государственной экологической экспертизы проектных материалов в Росприроднадзоре;</w:t>
            </w:r>
          </w:p>
          <w:p w14:paraId="386C7BB2"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Разработанный запрос для получения решения на пользование водным объектом;</w:t>
            </w:r>
          </w:p>
          <w:p w14:paraId="34D22AB7"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Разработанный запрос на получение разрешения на захоронение донного грунта;</w:t>
            </w:r>
          </w:p>
          <w:p w14:paraId="7DBD7A28" w14:textId="77777777" w:rsidR="00592370" w:rsidRPr="00140D51" w:rsidRDefault="00592370" w:rsidP="004333A9">
            <w:pPr>
              <w:pStyle w:val="afff0"/>
              <w:numPr>
                <w:ilvl w:val="1"/>
                <w:numId w:val="34"/>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Получение положительного заключения Главной государственной экспертизы (ФАУ «</w:t>
            </w:r>
            <w:proofErr w:type="spellStart"/>
            <w:r w:rsidRPr="00140D51">
              <w:rPr>
                <w:rFonts w:ascii="Times New Roman" w:hAnsi="Times New Roman"/>
                <w:sz w:val="20"/>
                <w:szCs w:val="20"/>
              </w:rPr>
              <w:t>Главгосэкспертиза</w:t>
            </w:r>
            <w:proofErr w:type="spellEnd"/>
            <w:r w:rsidRPr="00140D51">
              <w:rPr>
                <w:rFonts w:ascii="Times New Roman" w:hAnsi="Times New Roman"/>
                <w:sz w:val="20"/>
                <w:szCs w:val="20"/>
              </w:rPr>
              <w:t xml:space="preserve"> России»).</w:t>
            </w:r>
          </w:p>
        </w:tc>
      </w:tr>
      <w:tr w:rsidR="00592370" w:rsidRPr="00140D51" w14:paraId="12425590" w14:textId="77777777" w:rsidTr="00DB5C34">
        <w:tc>
          <w:tcPr>
            <w:tcW w:w="560" w:type="dxa"/>
            <w:shd w:val="clear" w:color="auto" w:fill="auto"/>
          </w:tcPr>
          <w:p w14:paraId="627AF1FF"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21A29EC0"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Требования к разрабатываемой документации</w:t>
            </w:r>
          </w:p>
        </w:tc>
        <w:tc>
          <w:tcPr>
            <w:tcW w:w="6662" w:type="dxa"/>
            <w:shd w:val="clear" w:color="auto" w:fill="auto"/>
            <w:vAlign w:val="center"/>
          </w:tcPr>
          <w:p w14:paraId="76B100CA"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проектную документацию, по составу и содержанию соответствующую Постановлению Правительства РФ от 16 февраля 2008 года № 87 «О составе разделов проектной документации и требования к их содержанию»;</w:t>
            </w:r>
          </w:p>
          <w:p w14:paraId="7F784BCD"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В проектной документации помимо выполнения оценки воздействия на окружающую среду по каждому этапу строительства, предусмотреть разделение по принадлежности объектов к федеральной и частной (инвесторской) собственности;</w:t>
            </w:r>
          </w:p>
          <w:p w14:paraId="4500F294"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Совместно с Подрядчиком организовать и провести общественные обсуждения объекта государственной экологической экспертизы с гражданами и общественными организациями (объединениями) по проектной документации, включая материалы оценки воздействия на окружающую среду.  При организации общественных обсуждений руководствоваться Приказом Министерства природных ресурсов и экологии Российской Федерации от 01.12.2020 №999 «Об утверждении требований к материалам оценки воздействия на окружающую среду»;</w:t>
            </w:r>
          </w:p>
          <w:p w14:paraId="50670263"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раздел ПД «Перечень мероприятий по охране окружающей среды», содержащий, в том числе, материалы «Оценки воздействия на окружающую среду» (ОВОС) и Перечень мероприятий по охране окружающей среды в соответствии с требованиями:</w:t>
            </w:r>
          </w:p>
          <w:p w14:paraId="1AD37C04"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Федерального закона от 31.07.1998 №155-ФЗ «О внутренних морских водах, территориальном море и прилежащей зоне Российской Федерации»;</w:t>
            </w:r>
          </w:p>
          <w:p w14:paraId="3E495615"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lastRenderedPageBreak/>
              <w:t>-</w:t>
            </w:r>
            <w:r w:rsidRPr="00140D51">
              <w:rPr>
                <w:rFonts w:ascii="Times New Roman" w:hAnsi="Times New Roman"/>
                <w:sz w:val="20"/>
                <w:szCs w:val="20"/>
              </w:rPr>
              <w:tab/>
              <w:t>Приказа Росрыболовства от 06.05.2020 N 238 "Об утверждении Методики определения последствий негативного воздействия при строительстве, реконструкции, капитальном ремонте объектов капитального строительства, внедрении новых технологических процессов и осуществлении иной деятельности на состояние водных биологических ресурсов и среды их обитания и разработки мероприятий по устранению последствий негативного воздействия на состояние водных биологических ресурсов и среды их обитания, направленных на восстановление их нарушенного состояния" (Зарегистрировано в Минюсте России 05.03.2021 N 62667);</w:t>
            </w:r>
          </w:p>
          <w:p w14:paraId="1E78390D"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Положения о мерах по сохранению водных биологических ресурсов и среды их обитания (утверждено постановлением Правительства Российской Федерации от 29.04.2013 №380);</w:t>
            </w:r>
          </w:p>
          <w:p w14:paraId="05315DE6"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«Методические указания по осуществлению государственного мониторинга водных объектов в части организации и проведения наблюдений за содержанием загрязняющих веществ в донных отложениях водных объектов», утвержденные Приказом Минприроды РФ №112 от 24.12.2014;</w:t>
            </w:r>
          </w:p>
          <w:p w14:paraId="51EC008B"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5DDB2FB"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СанПиН 1.2.3685-21 «Гигиенические нормативы и требования к обеспечению безопасности и (или) безвредности для человека факторов среды обитания»;</w:t>
            </w:r>
          </w:p>
          <w:p w14:paraId="052822E6"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Рекомендаций Госстроя России «Практическое пособие к СП 11-101-95 по разработке раздела «Оценка воздействия на окружающую среду» при обосновании инвестиций в строительство предприятий, зданий и сооружений»;</w:t>
            </w:r>
          </w:p>
          <w:p w14:paraId="6FCF919E"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Материалы раздела 8 проектной документации должны быть разработаны в соответствии с требованиями Приказа Министерства природных ресурсов и экологии Российской Федерации от 01.12.2020 №999 «Об утверждении требований к материалам оценки воздействия на окружающую среду» и должны содержать в том числе следующие разделы:</w:t>
            </w:r>
          </w:p>
          <w:p w14:paraId="09123FDB"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Воздействие объекта на атмосферный воздух. Результаты воздействия объекта на атмосферный воздух должны содержать:</w:t>
            </w:r>
          </w:p>
          <w:p w14:paraId="1C2865F0"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характеристику существующего и прогнозируемого загрязнения атмосферного воздуха;</w:t>
            </w:r>
          </w:p>
          <w:p w14:paraId="54DB7690"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определение параметров источников выбросов загрязняющих веществ, количественные и качественные показатели выбросов;</w:t>
            </w:r>
          </w:p>
          <w:p w14:paraId="02604C01"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определение метеорологических характеристик и коэффициентов, определяющих условия рассеивания вредных веществ в атмосферном воздухе;</w:t>
            </w:r>
          </w:p>
          <w:p w14:paraId="43508619"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проведение расчетов рассеивания вредных веществ в атмосферном воздухе;</w:t>
            </w:r>
          </w:p>
          <w:p w14:paraId="03354EB8"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выполнение оценки уровня загрязнения атмосферного воздуха на границах санитарно-защитных зон (СЗЗ), в жилой зоне;</w:t>
            </w:r>
          </w:p>
          <w:p w14:paraId="2F19A6F6"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разработка предложений по установлению предельно допустимых выбросов (ПДВ);</w:t>
            </w:r>
          </w:p>
          <w:p w14:paraId="0626F51A"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представление планируемых мероприятий по защите атмосферного воздуха;</w:t>
            </w:r>
          </w:p>
          <w:p w14:paraId="1F95A6BC"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организация контроля за загрязнением атмосферного воздуха.</w:t>
            </w:r>
          </w:p>
          <w:p w14:paraId="4B2A4E4B"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Воздействие объекта на водные объекты:</w:t>
            </w:r>
          </w:p>
          <w:p w14:paraId="310A5E7A"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результаты воздействия объекта на водные объекты;</w:t>
            </w:r>
          </w:p>
          <w:p w14:paraId="75D72FE1"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lastRenderedPageBreak/>
              <w:t>-</w:t>
            </w:r>
            <w:r w:rsidRPr="00140D51">
              <w:rPr>
                <w:rFonts w:ascii="Times New Roman" w:hAnsi="Times New Roman"/>
                <w:sz w:val="20"/>
                <w:szCs w:val="20"/>
              </w:rPr>
              <w:tab/>
              <w:t>перечень водных объектов в зоне намечаемой деятельности, их гидрологические и гидрохимические характеристики;</w:t>
            </w:r>
          </w:p>
          <w:p w14:paraId="5B54C877"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анализ степени защищенности и устойчивости водных объектов к воздействию намечаемой хозяйственной деятельности;</w:t>
            </w:r>
          </w:p>
          <w:p w14:paraId="5E9B75A4"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особенности размещения сооружений относительно водоохранных зон, прибрежных полос, зон санитарной охраны водозаборов;</w:t>
            </w:r>
          </w:p>
          <w:p w14:paraId="0CFCEA73"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 xml:space="preserve">возможные изменения состояния водных объектов при реализации намечаемой деятельности; </w:t>
            </w:r>
          </w:p>
          <w:p w14:paraId="5DBAF765"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организационные и природоохранные мероприятия в части водоснабжения, водоотведения;</w:t>
            </w:r>
          </w:p>
          <w:p w14:paraId="68B1D1AE"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Раздел Воздействие при обращении с отходами производства и потребления должен содержать:</w:t>
            </w:r>
          </w:p>
          <w:p w14:paraId="08C5E0F2"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характеристику основных источников образования отходов;</w:t>
            </w:r>
          </w:p>
          <w:p w14:paraId="2A536A80"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классификацию образующихся отходов в соответствии с федеральным классификационным каталогом отходов;</w:t>
            </w:r>
          </w:p>
          <w:p w14:paraId="5D296805"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ориентировочные объемы образования отходов;</w:t>
            </w:r>
          </w:p>
          <w:p w14:paraId="18887883"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характеристику отходов с указанием класса опасности;</w:t>
            </w:r>
          </w:p>
          <w:p w14:paraId="4683F442"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проектные решения по накоплению, утилизации или обезвреживанию отходов;</w:t>
            </w:r>
          </w:p>
          <w:p w14:paraId="4F3E6A6F"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расходы на утилизацию размещение отходов.</w:t>
            </w:r>
          </w:p>
          <w:p w14:paraId="2885F1BA"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Описание воздействия на животный и растительный мир должно содержать:</w:t>
            </w:r>
          </w:p>
          <w:p w14:paraId="35973866"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характеристику животного и растительного мира в зоне воздействия объекта по видам;</w:t>
            </w:r>
          </w:p>
          <w:p w14:paraId="055B7401"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данные о запасах промысловых видов в районе проведения работ;</w:t>
            </w:r>
          </w:p>
          <w:p w14:paraId="207E00C3"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факторы, воздействующие на животный и растительный мир (техногенное, рекреационное и др. виды воздействий);</w:t>
            </w:r>
          </w:p>
          <w:p w14:paraId="1CF00DBC"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 xml:space="preserve">характеристику </w:t>
            </w:r>
            <w:proofErr w:type="spellStart"/>
            <w:r w:rsidRPr="00140D51">
              <w:rPr>
                <w:rFonts w:ascii="Times New Roman" w:hAnsi="Times New Roman"/>
                <w:sz w:val="20"/>
                <w:szCs w:val="20"/>
              </w:rPr>
              <w:t>биотопических</w:t>
            </w:r>
            <w:proofErr w:type="spellEnd"/>
            <w:r w:rsidRPr="00140D51">
              <w:rPr>
                <w:rFonts w:ascii="Times New Roman" w:hAnsi="Times New Roman"/>
                <w:sz w:val="20"/>
                <w:szCs w:val="20"/>
              </w:rPr>
              <w:t xml:space="preserve"> условий (места размножения, нагула) и прогноз их изменений при реализации планируемой деятельности;</w:t>
            </w:r>
          </w:p>
          <w:p w14:paraId="404BB76B"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ущерб животному и растительному миру, в том числе водным биологическим ресурсам (с учетом платы за биологические ресурсы, вырубку зеленых насаждений);</w:t>
            </w:r>
          </w:p>
          <w:p w14:paraId="33C860B5"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мероприятия по минимизации ущерба, сохранению флоры и фауны, ее воспроизводству;</w:t>
            </w:r>
          </w:p>
          <w:p w14:paraId="2932DB9E"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предложения по компенсации отрицательного воздействия от намечаемой хозяйственной деятельности.</w:t>
            </w:r>
          </w:p>
          <w:p w14:paraId="1F200A67"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 xml:space="preserve">Раздел Оценка воздействия на окружающую среду при возникновении возможных аварийных ситуаций должна содержать: </w:t>
            </w:r>
          </w:p>
          <w:p w14:paraId="2B3BC844"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сведения о максимальных расчетных объемах разливов нефтепродуктов на период строительства и эксплуатации;</w:t>
            </w:r>
          </w:p>
          <w:p w14:paraId="2F7EB10B"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прогнозируемые зоны распространения разливов нефти и нефтепродуктов;</w:t>
            </w:r>
          </w:p>
          <w:p w14:paraId="2A5AD2C2"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оценку воздействия на окружающую среду при выполнении строительных работ и при эксплуатации;</w:t>
            </w:r>
          </w:p>
          <w:p w14:paraId="79541532"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Раздел Оценка физических факторов воздействия;</w:t>
            </w:r>
          </w:p>
          <w:p w14:paraId="29BE0C43"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Раздел Оценка воздействия на геологическую среду, подземные воды, почву;</w:t>
            </w:r>
          </w:p>
          <w:p w14:paraId="7AE92BCC"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Эколого-экономическая оценка проекта должна содержать сводную эколого-экономическую оценку проекта, включающую:</w:t>
            </w:r>
          </w:p>
          <w:p w14:paraId="5E42198F"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расчет платы за негативное воздействие на окружающую среду;</w:t>
            </w:r>
          </w:p>
          <w:p w14:paraId="28DB64E2"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компенсационные мероприятия, в том числе расчет размера вреда, причиненного  водным биоресурсам, включая разработку перечня  природоохранных мероприятий по искусственному воспроизводству водных биологических ресурсов;</w:t>
            </w:r>
          </w:p>
          <w:p w14:paraId="03B9F517"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сметный расчет стоимости ПЭК согласно разработанной в проектной документации программе ПЭК.</w:t>
            </w:r>
          </w:p>
          <w:p w14:paraId="0FFC35AC" w14:textId="77777777" w:rsidR="00592370" w:rsidRPr="00140D51" w:rsidRDefault="00592370" w:rsidP="004333A9">
            <w:pPr>
              <w:pStyle w:val="afff0"/>
              <w:numPr>
                <w:ilvl w:val="1"/>
                <w:numId w:val="36"/>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lastRenderedPageBreak/>
              <w:t>Программа производственного экологического контроля (мониторинга) за характером изменения всех компонентов экосистемы при строительстве и эксплуатации объекта, а также при авариях на его отдельных участках должна содержать:</w:t>
            </w:r>
          </w:p>
          <w:p w14:paraId="59A3B171"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 xml:space="preserve">этапы, задачи и цели мониторинга; </w:t>
            </w:r>
          </w:p>
          <w:p w14:paraId="77DB3176"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 xml:space="preserve">описание объектов мониторинга (компоненты природной среды и факторы воздействия); </w:t>
            </w:r>
          </w:p>
          <w:p w14:paraId="2F056DE9" w14:textId="77777777" w:rsidR="00592370" w:rsidRPr="00140D51" w:rsidRDefault="00592370" w:rsidP="00DB5C34">
            <w:pPr>
              <w:pStyle w:val="afff0"/>
              <w:spacing w:before="100" w:after="100" w:line="264" w:lineRule="auto"/>
              <w:ind w:left="680"/>
              <w:jc w:val="both"/>
              <w:rPr>
                <w:rFonts w:ascii="Times New Roman" w:hAnsi="Times New Roman"/>
                <w:sz w:val="20"/>
                <w:szCs w:val="20"/>
              </w:rPr>
            </w:pPr>
            <w:r w:rsidRPr="00140D51">
              <w:rPr>
                <w:rFonts w:ascii="Times New Roman" w:hAnsi="Times New Roman"/>
                <w:sz w:val="20"/>
                <w:szCs w:val="20"/>
              </w:rPr>
              <w:t>-</w:t>
            </w:r>
            <w:r w:rsidRPr="00140D51">
              <w:rPr>
                <w:rFonts w:ascii="Times New Roman" w:hAnsi="Times New Roman"/>
                <w:sz w:val="20"/>
                <w:szCs w:val="20"/>
              </w:rPr>
              <w:tab/>
              <w:t>предложения по организации экологического мониторинга для периодов строительства и эксплуатации объекта (с указанием мест отбора проб и проведения инструментальных измерений);</w:t>
            </w:r>
          </w:p>
          <w:p w14:paraId="7E5648CD"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проектную документацию в объеме, достаточном для получения положительного заключения Федерального агентства по рыболовству, государственной экологической экспертизы и ФАУ «</w:t>
            </w:r>
            <w:proofErr w:type="spellStart"/>
            <w:r w:rsidRPr="00140D51">
              <w:rPr>
                <w:rFonts w:ascii="Times New Roman" w:hAnsi="Times New Roman"/>
                <w:sz w:val="20"/>
                <w:szCs w:val="20"/>
              </w:rPr>
              <w:t>Главгосэкспертиза</w:t>
            </w:r>
            <w:proofErr w:type="spellEnd"/>
            <w:r w:rsidRPr="00140D51">
              <w:rPr>
                <w:rFonts w:ascii="Times New Roman" w:hAnsi="Times New Roman"/>
                <w:sz w:val="20"/>
                <w:szCs w:val="20"/>
              </w:rPr>
              <w:t xml:space="preserve"> России»;</w:t>
            </w:r>
          </w:p>
          <w:p w14:paraId="4F33D369" w14:textId="77777777" w:rsidR="00592370" w:rsidRPr="00140D51" w:rsidRDefault="00592370" w:rsidP="004333A9">
            <w:pPr>
              <w:pStyle w:val="afff0"/>
              <w:numPr>
                <w:ilvl w:val="1"/>
                <w:numId w:val="35"/>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Материалы отчётной документации оформить в соответствии с ГОСТ Р 21.101-2020 «Система проектной документации для строительства. Основные требования к проектной и рабочей документации».</w:t>
            </w:r>
          </w:p>
        </w:tc>
      </w:tr>
      <w:tr w:rsidR="00592370" w:rsidRPr="00140D51" w14:paraId="40483726" w14:textId="77777777" w:rsidTr="00DB5C34">
        <w:tc>
          <w:tcPr>
            <w:tcW w:w="560" w:type="dxa"/>
            <w:shd w:val="clear" w:color="auto" w:fill="auto"/>
          </w:tcPr>
          <w:p w14:paraId="15D936CD"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491826DF"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Особые требования к выполнению работ</w:t>
            </w:r>
          </w:p>
        </w:tc>
        <w:tc>
          <w:tcPr>
            <w:tcW w:w="6662" w:type="dxa"/>
            <w:shd w:val="clear" w:color="auto" w:fill="auto"/>
            <w:vAlign w:val="center"/>
          </w:tcPr>
          <w:p w14:paraId="3E980F08"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Материалы проектной документации передаются Подрядчику на русском языке;</w:t>
            </w:r>
          </w:p>
          <w:p w14:paraId="6A856D76"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При выполнении работы необходимо руководствоваться нормативно-правовой базой, действующей на территории Российской Федерации;</w:t>
            </w:r>
          </w:p>
          <w:p w14:paraId="1BC5339E"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Согласовать координаты морского отвала для дампинга грунта с Минобороны России, Росрыболовством и Росморречфлот;</w:t>
            </w:r>
          </w:p>
          <w:p w14:paraId="7759EF84"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Материалы для получения разрешения на захоронение донного грунта в соответствии с требованиями статьи 37.1 Федерального закона № 155-ФЗ «О внутренних морских водах, территориальном море и прилегающей зоне Российской Федерации», а также распоряжения Правительства Российской Федерации от 30.12.2015 № 2753-р «Об утверждении перечня загрязняющих веществ, при содержании которых в грунте, извлеченном при проведении дноуглубительных работ, в концентрациях, превышающих химические характеристики грунта в районе его захоронения до воздействия, вызванного захоронением этого грунта, захоронение его во внутренних морских водах и в территориальном море РФ запрещается». Направить Материалы запроса на получение разрешения на захоронение донного грунта на согласование в Росприроднадзор. В случае получения замечаний Росприроднадзора доработать Материалы запроса на получение разрешения на захоронение донного грунта и получить уведомление Росприроднадзора о согласовании указанных материалов. Материалы запроса для получения разрешения на захоронение донного грунта не должны противоречить заключению государственной экологической экспертизы на проектную документацию;</w:t>
            </w:r>
          </w:p>
          <w:p w14:paraId="504680DB"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материалы для оформления решения о предоставлении водного объекта в пользование для проведения дноуглубительных работ, связанных с изменением дна водного объекта (захоронения грунта, извлеченного при проведении дноуглубительных работ) (выполнить в объеме согласно Водному кодексу РФ, Постановления Правительства от 30.12.2006 г. № 844 «О порядке подготовки и принятия решения о предоставлении водного объекта в пользование»;</w:t>
            </w:r>
          </w:p>
          <w:p w14:paraId="3BCA2C99"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 xml:space="preserve">Разработать перечень и расчет затрат на реализацию природоохранных мероприятий и компенсационных выплат (в том числе расчет платы за негативное воздействие на окружающую среду (выбросы в атмосферу, сбросы в водные объекты, размещение отходов, компенсация вреда водным биоресурсам). Расчет затрат в части компенсации водным биоресурсам принять по прайс-листам или коммерческим предложениям (не менее трех </w:t>
            </w:r>
            <w:r w:rsidRPr="00140D51">
              <w:rPr>
                <w:rFonts w:ascii="Times New Roman" w:hAnsi="Times New Roman"/>
                <w:sz w:val="20"/>
                <w:szCs w:val="20"/>
              </w:rPr>
              <w:lastRenderedPageBreak/>
              <w:t>предложений) в текущем уровне цен с пересчетом в базисный уровень цен 2001 года (на 01.01.2000) методом «обратного счета», с учетом мониторинга цен, согласно МДС 81-35.2004. При необходимости учесть затраты на рекультивацию, затрат на проведение производственного экологического контроля, иные затраты (в случае наличия вырубки зеленых насаждений, в т.ч. на землях лесного фонда; в случае наличия редких и уязвимых видов растений и животных и необходимости мероприятий по охране объектов растительного и животного мира) (ч. 5 ст. 49 Градостроительного кодекса Российской Федерации от 29.12.2004 № 190-ФЗ);</w:t>
            </w:r>
          </w:p>
          <w:p w14:paraId="561DB7A8"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отдельным томом Программу производственного экологического контроля (мониторинга) за характером изменения всех компонентов экосистемы на период строительства и эксплуатации, а также при авариях (в том числе этапы, задачи и цели производственного экологического контроля (мониторинга); программу наблюдений за районом захоронения донного грунта, разработанную в соответствии с требованиями приказа Минприроды России от 24.03.2014 № 147 «Об утверждении формы и порядка представления отчетности по осуществлению наблюдений за районом захоронения грунта, извлеченного при проведении дноуглубительных работ во внутренних морских водах и в территориальном море Российской Федерации, и состоянием морской среды;</w:t>
            </w:r>
          </w:p>
          <w:p w14:paraId="4D1B8C36"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Разработать материалы для получения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(при необходимости);</w:t>
            </w:r>
          </w:p>
          <w:p w14:paraId="34DEC7D6" w14:textId="77777777" w:rsidR="00592370" w:rsidRPr="00140D51" w:rsidRDefault="00592370" w:rsidP="004333A9">
            <w:pPr>
              <w:pStyle w:val="afff0"/>
              <w:numPr>
                <w:ilvl w:val="1"/>
                <w:numId w:val="37"/>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В проектной документации предусмотреть управление отходами по оптимальным схемам, с учетом снижающего НВОС процесса строительства и позволяющие более эффективно использовать природные ресурсы, на основе следующих принципов:</w:t>
            </w:r>
          </w:p>
          <w:p w14:paraId="61A53CE0"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минимальное образование отходов;</w:t>
            </w:r>
          </w:p>
          <w:p w14:paraId="1B1D38F1"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максимальное вовлечение отходов в оборот;</w:t>
            </w:r>
          </w:p>
          <w:p w14:paraId="4B1E27AD"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использование инновационных экологически безопасных технологий обработки, обезвреживания, утилизации и размещения отходов.</w:t>
            </w:r>
          </w:p>
          <w:p w14:paraId="5EE5058B"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в составе ПД должны быть предусмотрены мероприятия по управлению отходами, в том числе:</w:t>
            </w:r>
          </w:p>
          <w:p w14:paraId="13127C57"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перечень отходов, которые будут образовываться в процессе проведения ИИ и строительства, с указанием объемов и класса опасности;</w:t>
            </w:r>
          </w:p>
          <w:p w14:paraId="4738DD16"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характеристика мест накопления этих отходов;</w:t>
            </w:r>
          </w:p>
          <w:p w14:paraId="6B8679C5"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порядок ведения раздельного учета отходов;</w:t>
            </w:r>
          </w:p>
          <w:p w14:paraId="20FA602C" w14:textId="77777777" w:rsidR="00592370" w:rsidRPr="00140D51" w:rsidRDefault="00592370" w:rsidP="004333A9">
            <w:pPr>
              <w:pStyle w:val="afff0"/>
              <w:numPr>
                <w:ilvl w:val="0"/>
                <w:numId w:val="22"/>
              </w:numPr>
              <w:spacing w:before="100" w:after="100" w:line="264" w:lineRule="auto"/>
              <w:ind w:left="680" w:firstLine="0"/>
              <w:jc w:val="both"/>
              <w:rPr>
                <w:rFonts w:ascii="Times New Roman" w:hAnsi="Times New Roman"/>
                <w:sz w:val="20"/>
                <w:szCs w:val="20"/>
              </w:rPr>
            </w:pPr>
            <w:r w:rsidRPr="00140D51">
              <w:rPr>
                <w:rFonts w:ascii="Times New Roman" w:hAnsi="Times New Roman"/>
                <w:sz w:val="20"/>
                <w:szCs w:val="20"/>
              </w:rPr>
              <w:t>описание оптимальных способов обращения с этими отходами.</w:t>
            </w:r>
          </w:p>
        </w:tc>
      </w:tr>
      <w:tr w:rsidR="00592370" w:rsidRPr="00140D51" w14:paraId="7EBE91F7" w14:textId="77777777" w:rsidTr="00DB5C34">
        <w:tc>
          <w:tcPr>
            <w:tcW w:w="560" w:type="dxa"/>
            <w:shd w:val="clear" w:color="auto" w:fill="auto"/>
          </w:tcPr>
          <w:p w14:paraId="2D788B5E"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04875178"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Исходные данные, передаваемые Заказчиком Подрядчику</w:t>
            </w:r>
          </w:p>
        </w:tc>
        <w:tc>
          <w:tcPr>
            <w:tcW w:w="6662" w:type="dxa"/>
            <w:shd w:val="clear" w:color="auto" w:fill="auto"/>
            <w:vAlign w:val="center"/>
          </w:tcPr>
          <w:p w14:paraId="564D2489" w14:textId="77777777" w:rsidR="00592370" w:rsidRPr="00140D51" w:rsidRDefault="00592370" w:rsidP="004333A9">
            <w:pPr>
              <w:pStyle w:val="afff0"/>
              <w:numPr>
                <w:ilvl w:val="1"/>
                <w:numId w:val="38"/>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Комплексные инженерные изыскания;</w:t>
            </w:r>
          </w:p>
          <w:p w14:paraId="687F8198" w14:textId="77777777" w:rsidR="00592370" w:rsidRPr="00140D51" w:rsidRDefault="00592370" w:rsidP="004333A9">
            <w:pPr>
              <w:pStyle w:val="afff0"/>
              <w:numPr>
                <w:ilvl w:val="1"/>
                <w:numId w:val="38"/>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Генеральный план площадки, со спецификацией, на которой указана площадь застройки, суммарная площадь территории с асфальтобетонным, плиточным, грунтовым покрытием, прочими типами покрытий, территорий занятых организованными и неорганизованными зелеными насаждениями;</w:t>
            </w:r>
          </w:p>
          <w:p w14:paraId="7E9B9EA6" w14:textId="77777777" w:rsidR="00592370" w:rsidRPr="00140D51" w:rsidRDefault="00592370" w:rsidP="004333A9">
            <w:pPr>
              <w:pStyle w:val="afff0"/>
              <w:numPr>
                <w:ilvl w:val="1"/>
                <w:numId w:val="38"/>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Свидетельство о государственной регистрации права на земельный участок с приложением кадастрового участка (или договор аренды);</w:t>
            </w:r>
          </w:p>
          <w:p w14:paraId="33223EDE" w14:textId="77777777" w:rsidR="00592370" w:rsidRPr="00140D51" w:rsidRDefault="00592370" w:rsidP="004333A9">
            <w:pPr>
              <w:pStyle w:val="afff0"/>
              <w:numPr>
                <w:ilvl w:val="1"/>
                <w:numId w:val="38"/>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Разделы проектной документации;</w:t>
            </w:r>
          </w:p>
          <w:p w14:paraId="43D2882A" w14:textId="77777777" w:rsidR="00592370" w:rsidRPr="00140D51" w:rsidRDefault="00592370" w:rsidP="004333A9">
            <w:pPr>
              <w:pStyle w:val="afff0"/>
              <w:numPr>
                <w:ilvl w:val="1"/>
                <w:numId w:val="38"/>
              </w:numPr>
              <w:spacing w:before="100" w:after="100" w:line="264" w:lineRule="auto"/>
              <w:ind w:left="680" w:hanging="680"/>
              <w:jc w:val="both"/>
              <w:rPr>
                <w:rFonts w:ascii="Times New Roman" w:hAnsi="Times New Roman"/>
                <w:sz w:val="20"/>
                <w:szCs w:val="20"/>
              </w:rPr>
            </w:pPr>
            <w:r w:rsidRPr="00140D51">
              <w:rPr>
                <w:rFonts w:ascii="Times New Roman" w:hAnsi="Times New Roman"/>
                <w:sz w:val="20"/>
                <w:szCs w:val="20"/>
              </w:rPr>
              <w:t>Дополнительная информация предоставляется по письменному запросу Субподрядчика при их наличии. В случае отсутствия предложить оптимальное техническое решение по согласованию с Подрядчиком.</w:t>
            </w:r>
          </w:p>
        </w:tc>
      </w:tr>
      <w:tr w:rsidR="00592370" w:rsidRPr="00140D51" w14:paraId="497D12A4" w14:textId="77777777" w:rsidTr="00DB5C34">
        <w:tc>
          <w:tcPr>
            <w:tcW w:w="560" w:type="dxa"/>
            <w:shd w:val="clear" w:color="auto" w:fill="auto"/>
          </w:tcPr>
          <w:p w14:paraId="6FF2A158"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4A24AD78"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Требования к сметной документации</w:t>
            </w:r>
          </w:p>
        </w:tc>
        <w:tc>
          <w:tcPr>
            <w:tcW w:w="6662" w:type="dxa"/>
            <w:shd w:val="clear" w:color="auto" w:fill="auto"/>
            <w:vAlign w:val="center"/>
          </w:tcPr>
          <w:p w14:paraId="7C1FC236" w14:textId="050348A6" w:rsidR="00592370" w:rsidRPr="00140D51" w:rsidRDefault="00F52752" w:rsidP="000309CE">
            <w:pPr>
              <w:keepNext/>
              <w:suppressAutoHyphens/>
              <w:spacing w:before="100" w:after="100" w:line="264" w:lineRule="auto"/>
              <w:ind w:left="342" w:hanging="342"/>
              <w:jc w:val="both"/>
              <w:rPr>
                <w:color w:val="000000" w:themeColor="text1"/>
                <w:sz w:val="20"/>
                <w:szCs w:val="20"/>
              </w:rPr>
            </w:pPr>
            <w:r w:rsidRPr="00140D51">
              <w:rPr>
                <w:color w:val="000000" w:themeColor="text1"/>
                <w:sz w:val="20"/>
                <w:szCs w:val="20"/>
              </w:rPr>
              <w:t xml:space="preserve">2.1 </w:t>
            </w:r>
            <w:r w:rsidR="00592370" w:rsidRPr="00140D51">
              <w:rPr>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00592370" w:rsidRPr="00140D51">
              <w:rPr>
                <w:color w:val="000000" w:themeColor="text1"/>
                <w:sz w:val="20"/>
                <w:szCs w:val="20"/>
              </w:rPr>
              <w:t>пр</w:t>
            </w:r>
            <w:proofErr w:type="spellEnd"/>
            <w:r w:rsidR="00592370" w:rsidRPr="00140D51">
              <w:rPr>
                <w:color w:val="000000" w:themeColor="text1"/>
                <w:sz w:val="20"/>
                <w:szCs w:val="20"/>
              </w:rPr>
              <w:t xml:space="preserve"> от 04.08.2020 г. и введенной в действие с 05.10.2020 г. (далее Методика);</w:t>
            </w:r>
          </w:p>
          <w:p w14:paraId="696A87DA" w14:textId="6DD729D9" w:rsidR="00592370" w:rsidRPr="00140D51" w:rsidRDefault="00592370" w:rsidP="004333A9">
            <w:pPr>
              <w:pStyle w:val="afff0"/>
              <w:keepNext/>
              <w:numPr>
                <w:ilvl w:val="1"/>
                <w:numId w:val="42"/>
              </w:numPr>
              <w:suppressAutoHyphens/>
              <w:spacing w:before="100" w:after="100" w:line="264" w:lineRule="auto"/>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140D51">
              <w:rPr>
                <w:rFonts w:ascii="Times New Roman" w:hAnsi="Times New Roman"/>
                <w:color w:val="000000" w:themeColor="text1"/>
                <w:sz w:val="20"/>
                <w:szCs w:val="20"/>
              </w:rPr>
              <w:t>пр</w:t>
            </w:r>
            <w:proofErr w:type="spellEnd"/>
            <w:r w:rsidRPr="00140D51">
              <w:rPr>
                <w:rFonts w:ascii="Times New Roman" w:hAnsi="Times New Roman"/>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36EAA850" w14:textId="59582CF6" w:rsidR="00592370" w:rsidRPr="00140D51" w:rsidRDefault="00592370" w:rsidP="004333A9">
            <w:pPr>
              <w:pStyle w:val="afff0"/>
              <w:keepNext/>
              <w:numPr>
                <w:ilvl w:val="1"/>
                <w:numId w:val="42"/>
              </w:numPr>
              <w:suppressAutoHyphens/>
              <w:spacing w:before="100" w:after="100" w:line="264" w:lineRule="auto"/>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140D51">
              <w:rPr>
                <w:rFonts w:ascii="Times New Roman" w:hAnsi="Times New Roman"/>
                <w:color w:val="000000" w:themeColor="text1"/>
                <w:sz w:val="20"/>
                <w:szCs w:val="20"/>
              </w:rPr>
              <w:t>Главгосэкспертиза</w:t>
            </w:r>
            <w:proofErr w:type="spellEnd"/>
            <w:r w:rsidRPr="00140D51">
              <w:rPr>
                <w:rFonts w:ascii="Times New Roman" w:hAnsi="Times New Roman"/>
                <w:color w:val="000000" w:themeColor="text1"/>
                <w:sz w:val="20"/>
                <w:szCs w:val="20"/>
              </w:rPr>
              <w:t xml:space="preserve"> России»;</w:t>
            </w:r>
          </w:p>
          <w:p w14:paraId="6347D10A" w14:textId="3A0234E9" w:rsidR="00592370" w:rsidRPr="00140D51" w:rsidRDefault="00592370" w:rsidP="004333A9">
            <w:pPr>
              <w:pStyle w:val="afff0"/>
              <w:keepNext/>
              <w:numPr>
                <w:ilvl w:val="1"/>
                <w:numId w:val="42"/>
              </w:numPr>
              <w:suppressAutoHyphens/>
              <w:spacing w:before="100" w:after="100" w:line="264" w:lineRule="auto"/>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Объектные сметные расчеты (Объектные сметы) выполнить в двух уровнях цен по форме Приложения №5 Методики;</w:t>
            </w:r>
          </w:p>
          <w:p w14:paraId="552B4D84" w14:textId="77777777" w:rsidR="00592370" w:rsidRPr="00140D51" w:rsidRDefault="00592370" w:rsidP="004333A9">
            <w:pPr>
              <w:pStyle w:val="afff0"/>
              <w:keepNext/>
              <w:numPr>
                <w:ilvl w:val="1"/>
                <w:numId w:val="42"/>
              </w:numPr>
              <w:suppressAutoHyphens/>
              <w:spacing w:before="100" w:after="100" w:line="264" w:lineRule="auto"/>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7949957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 xml:space="preserve">затраты на объекты федеральной собственности; </w:t>
            </w:r>
          </w:p>
          <w:p w14:paraId="16F8189A" w14:textId="1251ED44"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140D51">
              <w:rPr>
                <w:rFonts w:ascii="Times New Roman" w:hAnsi="Times New Roman"/>
                <w:sz w:val="20"/>
                <w:szCs w:val="20"/>
              </w:rPr>
              <w:t>затраты</w:t>
            </w:r>
            <w:r w:rsidRPr="00140D51">
              <w:rPr>
                <w:rFonts w:ascii="Times New Roman" w:hAnsi="Times New Roman"/>
                <w:color w:val="000000" w:themeColor="text1"/>
                <w:sz w:val="20"/>
                <w:szCs w:val="20"/>
              </w:rPr>
              <w:t xml:space="preserve"> на объекты инвестиционной составляющей. </w:t>
            </w:r>
          </w:p>
          <w:p w14:paraId="46D49719" w14:textId="6D21C49F" w:rsidR="00592370" w:rsidRPr="00140D51" w:rsidRDefault="00592370" w:rsidP="004333A9">
            <w:pPr>
              <w:pStyle w:val="afff0"/>
              <w:numPr>
                <w:ilvl w:val="1"/>
                <w:numId w:val="42"/>
              </w:numPr>
              <w:spacing w:before="100" w:after="100" w:line="264" w:lineRule="auto"/>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64B57B0A" w14:textId="77777777" w:rsidR="00592370" w:rsidRPr="00140D51" w:rsidRDefault="00592370" w:rsidP="004333A9">
            <w:pPr>
              <w:keepNext/>
              <w:numPr>
                <w:ilvl w:val="1"/>
                <w:numId w:val="42"/>
              </w:numPr>
              <w:suppressAutoHyphens/>
              <w:spacing w:before="100" w:after="100" w:line="264" w:lineRule="auto"/>
              <w:ind w:left="342" w:hanging="342"/>
              <w:jc w:val="both"/>
              <w:rPr>
                <w:color w:val="000000" w:themeColor="text1"/>
                <w:sz w:val="20"/>
                <w:szCs w:val="20"/>
              </w:rPr>
            </w:pPr>
            <w:r w:rsidRPr="00140D51">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w:t>
            </w:r>
            <w:r w:rsidRPr="00140D51">
              <w:rPr>
                <w:color w:val="000000" w:themeColor="text1"/>
                <w:sz w:val="20"/>
                <w:szCs w:val="20"/>
              </w:rPr>
              <w:lastRenderedPageBreak/>
              <w:t>Приложением 1 Методики. В прайс-листах должны быть указаны реквизиты организаций (ИНН, адрес, расчетный счет и т.п. сведения);</w:t>
            </w:r>
          </w:p>
          <w:p w14:paraId="213E0A1F" w14:textId="20D77FD6" w:rsidR="00592370" w:rsidRPr="00140D51" w:rsidRDefault="000309CE" w:rsidP="004333A9">
            <w:pPr>
              <w:pStyle w:val="afff0"/>
              <w:keepNext/>
              <w:numPr>
                <w:ilvl w:val="1"/>
                <w:numId w:val="43"/>
              </w:numPr>
              <w:suppressAutoHyphens/>
              <w:spacing w:before="100" w:after="100" w:line="264" w:lineRule="auto"/>
              <w:ind w:left="484" w:hanging="484"/>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 </w:t>
            </w:r>
            <w:r w:rsidR="00592370" w:rsidRPr="00140D51">
              <w:rPr>
                <w:rFonts w:ascii="Times New Roman" w:hAnsi="Times New Roman"/>
                <w:color w:val="000000" w:themeColor="text1"/>
                <w:sz w:val="20"/>
                <w:szCs w:val="20"/>
              </w:rPr>
              <w:t>Ценообразование привести в смете со ссылкой на код строительного ресурса по конъюнктурному анализу;</w:t>
            </w:r>
          </w:p>
          <w:p w14:paraId="641718C8" w14:textId="77777777" w:rsidR="00592370" w:rsidRPr="00140D51" w:rsidRDefault="00592370" w:rsidP="004333A9">
            <w:pPr>
              <w:keepNext/>
              <w:numPr>
                <w:ilvl w:val="1"/>
                <w:numId w:val="43"/>
              </w:numPr>
              <w:suppressAutoHyphens/>
              <w:spacing w:before="100" w:after="100" w:line="264" w:lineRule="auto"/>
              <w:ind w:left="680" w:hanging="680"/>
              <w:jc w:val="both"/>
              <w:rPr>
                <w:color w:val="000000" w:themeColor="text1"/>
                <w:sz w:val="20"/>
                <w:szCs w:val="20"/>
              </w:rPr>
            </w:pPr>
            <w:r w:rsidRPr="00140D51">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651EA278"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color w:val="000000" w:themeColor="text1"/>
                <w:sz w:val="20"/>
                <w:szCs w:val="20"/>
              </w:rPr>
              <w:t xml:space="preserve">на </w:t>
            </w:r>
            <w:r w:rsidRPr="00140D51">
              <w:rPr>
                <w:rFonts w:ascii="Times New Roman" w:hAnsi="Times New Roman"/>
                <w:sz w:val="20"/>
                <w:szCs w:val="20"/>
              </w:rPr>
              <w:t>материалы – 5% от стоимости материалов по прайс-листам, в т.ч. 2% на заготовительно-складские расходы;</w:t>
            </w:r>
          </w:p>
          <w:p w14:paraId="634BD26C"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на металлоконструкции – 3,7% от стоимости материалов по прайс-листам, в т.ч. 0,75% на заготовительно-складские расходы;</w:t>
            </w:r>
          </w:p>
          <w:p w14:paraId="6ED46A99"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140D51">
              <w:rPr>
                <w:rFonts w:ascii="Times New Roman" w:hAnsi="Times New Roman"/>
                <w:sz w:val="20"/>
                <w:szCs w:val="20"/>
              </w:rPr>
              <w:t>на оборудование – 4,2% от стоимости оборудования по прайс-листам</w:t>
            </w:r>
            <w:r w:rsidRPr="00140D51">
              <w:rPr>
                <w:rFonts w:ascii="Times New Roman" w:hAnsi="Times New Roman"/>
                <w:color w:val="000000" w:themeColor="text1"/>
                <w:sz w:val="20"/>
                <w:szCs w:val="20"/>
              </w:rPr>
              <w:t>, в т.ч. 1,2% на заготовительно-складские расходы.</w:t>
            </w:r>
          </w:p>
          <w:p w14:paraId="660A68F7" w14:textId="77777777" w:rsidR="00592370" w:rsidRPr="00140D51" w:rsidRDefault="00592370" w:rsidP="004333A9">
            <w:pPr>
              <w:keepNext/>
              <w:numPr>
                <w:ilvl w:val="1"/>
                <w:numId w:val="43"/>
              </w:numPr>
              <w:suppressAutoHyphens/>
              <w:spacing w:before="100" w:after="100" w:line="264" w:lineRule="auto"/>
              <w:ind w:left="680" w:hanging="680"/>
              <w:jc w:val="both"/>
              <w:rPr>
                <w:color w:val="000000" w:themeColor="text1"/>
                <w:sz w:val="20"/>
                <w:szCs w:val="20"/>
              </w:rPr>
            </w:pPr>
            <w:r w:rsidRPr="00140D51">
              <w:rPr>
                <w:color w:val="000000" w:themeColor="text1"/>
                <w:sz w:val="20"/>
                <w:szCs w:val="20"/>
              </w:rPr>
              <w:t>Лимитированные и прочие затраты включать в соответствии с рекомендациями Методики;</w:t>
            </w:r>
          </w:p>
          <w:p w14:paraId="3869AF76" w14:textId="77777777" w:rsidR="00592370" w:rsidRPr="00140D51" w:rsidRDefault="00592370" w:rsidP="004333A9">
            <w:pPr>
              <w:keepNext/>
              <w:numPr>
                <w:ilvl w:val="1"/>
                <w:numId w:val="43"/>
              </w:numPr>
              <w:suppressAutoHyphens/>
              <w:spacing w:before="100" w:after="100" w:line="264" w:lineRule="auto"/>
              <w:ind w:left="680" w:hanging="680"/>
              <w:jc w:val="both"/>
              <w:rPr>
                <w:rStyle w:val="FontStyle35"/>
                <w:iCs/>
                <w:sz w:val="20"/>
                <w:szCs w:val="20"/>
              </w:rPr>
            </w:pPr>
            <w:r w:rsidRPr="00140D51">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592370" w:rsidRPr="00140D51" w14:paraId="583AC7C3" w14:textId="77777777" w:rsidTr="00DB5C34">
        <w:tc>
          <w:tcPr>
            <w:tcW w:w="560" w:type="dxa"/>
            <w:shd w:val="clear" w:color="auto" w:fill="auto"/>
          </w:tcPr>
          <w:p w14:paraId="5E40F013"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7C46E237" w14:textId="77777777" w:rsidR="00592370" w:rsidRPr="00140D51" w:rsidRDefault="00592370" w:rsidP="00DB5C34">
            <w:pPr>
              <w:autoSpaceDE w:val="0"/>
              <w:autoSpaceDN w:val="0"/>
              <w:adjustRightInd w:val="0"/>
              <w:spacing w:before="100" w:after="100" w:line="264" w:lineRule="auto"/>
              <w:jc w:val="center"/>
              <w:rPr>
                <w:rFonts w:eastAsia="Calibri"/>
                <w:color w:val="000000" w:themeColor="text1"/>
                <w:sz w:val="20"/>
                <w:szCs w:val="20"/>
                <w:lang w:eastAsia="en-US"/>
              </w:rPr>
            </w:pPr>
            <w:r w:rsidRPr="00140D51">
              <w:rPr>
                <w:color w:val="000000" w:themeColor="text1"/>
                <w:sz w:val="20"/>
                <w:szCs w:val="20"/>
              </w:rPr>
              <w:t>Требования к режиму предприятия</w:t>
            </w:r>
          </w:p>
        </w:tc>
        <w:tc>
          <w:tcPr>
            <w:tcW w:w="6662" w:type="dxa"/>
            <w:shd w:val="clear" w:color="auto" w:fill="auto"/>
            <w:vAlign w:val="center"/>
          </w:tcPr>
          <w:p w14:paraId="4661459A" w14:textId="3A174B3D" w:rsidR="00592370" w:rsidRPr="00140D51" w:rsidRDefault="00F52752" w:rsidP="00F52752">
            <w:pPr>
              <w:keepNext/>
              <w:suppressAutoHyphens/>
              <w:spacing w:before="100" w:after="100" w:line="264" w:lineRule="auto"/>
              <w:jc w:val="both"/>
              <w:rPr>
                <w:color w:val="000000" w:themeColor="text1"/>
                <w:sz w:val="20"/>
                <w:szCs w:val="20"/>
              </w:rPr>
            </w:pPr>
            <w:r w:rsidRPr="00140D51">
              <w:rPr>
                <w:color w:val="000000" w:themeColor="text1"/>
                <w:sz w:val="20"/>
                <w:szCs w:val="20"/>
              </w:rPr>
              <w:t xml:space="preserve">21.1 </w:t>
            </w:r>
            <w:r w:rsidR="00592370" w:rsidRPr="00140D51">
              <w:rPr>
                <w:color w:val="000000" w:themeColor="text1"/>
                <w:sz w:val="20"/>
                <w:szCs w:val="20"/>
              </w:rPr>
              <w:t>Режим работы предприятия: круглогодичный, круглосуточный.</w:t>
            </w:r>
          </w:p>
          <w:p w14:paraId="1CB7F4E5" w14:textId="6C6AEE19" w:rsidR="00592370" w:rsidRPr="00140D51" w:rsidRDefault="000309CE" w:rsidP="004333A9">
            <w:pPr>
              <w:pStyle w:val="afff0"/>
              <w:keepNext/>
              <w:numPr>
                <w:ilvl w:val="1"/>
                <w:numId w:val="44"/>
              </w:numPr>
              <w:suppressAutoHyphens/>
              <w:spacing w:before="100" w:after="100" w:line="264"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 xml:space="preserve"> </w:t>
            </w:r>
            <w:r w:rsidR="00592370" w:rsidRPr="00140D51">
              <w:rPr>
                <w:rFonts w:ascii="Times New Roman" w:hAnsi="Times New Roman"/>
                <w:color w:val="000000" w:themeColor="text1"/>
                <w:sz w:val="20"/>
                <w:szCs w:val="20"/>
              </w:rPr>
              <w:t>Организация работы персонала – вахтовый метод работы.</w:t>
            </w:r>
          </w:p>
        </w:tc>
      </w:tr>
      <w:tr w:rsidR="00592370" w:rsidRPr="00140D51" w14:paraId="0C88257D" w14:textId="77777777" w:rsidTr="00DB5C34">
        <w:tc>
          <w:tcPr>
            <w:tcW w:w="560" w:type="dxa"/>
            <w:shd w:val="clear" w:color="auto" w:fill="auto"/>
          </w:tcPr>
          <w:p w14:paraId="620E641F"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5D23E2C2" w14:textId="77777777" w:rsidR="00592370" w:rsidRPr="00140D51" w:rsidRDefault="00592370" w:rsidP="00DB5C34">
            <w:pPr>
              <w:spacing w:before="100" w:after="100" w:line="264" w:lineRule="auto"/>
              <w:jc w:val="center"/>
              <w:rPr>
                <w:color w:val="000000" w:themeColor="text1"/>
                <w:sz w:val="20"/>
                <w:szCs w:val="20"/>
              </w:rPr>
            </w:pPr>
            <w:r w:rsidRPr="00140D51">
              <w:rPr>
                <w:color w:val="000000" w:themeColor="text1"/>
                <w:sz w:val="20"/>
                <w:szCs w:val="20"/>
              </w:rPr>
              <w:t>Требования к энергосбережению</w:t>
            </w:r>
          </w:p>
        </w:tc>
        <w:tc>
          <w:tcPr>
            <w:tcW w:w="6662" w:type="dxa"/>
            <w:shd w:val="clear" w:color="auto" w:fill="auto"/>
            <w:vAlign w:val="center"/>
          </w:tcPr>
          <w:p w14:paraId="44BF2317" w14:textId="77777777" w:rsidR="00592370" w:rsidRPr="00140D51" w:rsidRDefault="00592370" w:rsidP="004333A9">
            <w:pPr>
              <w:pStyle w:val="afff0"/>
              <w:keepNext/>
              <w:numPr>
                <w:ilvl w:val="0"/>
                <w:numId w:val="39"/>
              </w:numPr>
              <w:suppressAutoHyphens/>
              <w:spacing w:before="100" w:after="100" w:line="264" w:lineRule="auto"/>
              <w:ind w:left="680" w:hanging="680"/>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73B1F16F" w14:textId="77777777" w:rsidR="00592370" w:rsidRPr="00140D51" w:rsidRDefault="00592370" w:rsidP="004333A9">
            <w:pPr>
              <w:pStyle w:val="afff0"/>
              <w:keepNext/>
              <w:numPr>
                <w:ilvl w:val="0"/>
                <w:numId w:val="39"/>
              </w:numPr>
              <w:suppressAutoHyphens/>
              <w:spacing w:before="100" w:after="100" w:line="264" w:lineRule="auto"/>
              <w:ind w:left="680" w:hanging="680"/>
              <w:jc w:val="both"/>
              <w:rPr>
                <w:rFonts w:ascii="Times New Roman" w:hAnsi="Times New Roman"/>
                <w:color w:val="000000" w:themeColor="text1"/>
                <w:sz w:val="20"/>
                <w:szCs w:val="20"/>
              </w:rPr>
            </w:pPr>
            <w:r w:rsidRPr="00140D51">
              <w:rPr>
                <w:rFonts w:ascii="Times New Roman" w:hAnsi="Times New Roman"/>
                <w:color w:val="000000" w:themeColor="text1"/>
                <w:sz w:val="20"/>
                <w:szCs w:val="20"/>
              </w:rPr>
              <w:t>Предусмотреть применение энергоэффективных технологий, оборудования и материалов.</w:t>
            </w:r>
          </w:p>
        </w:tc>
      </w:tr>
      <w:tr w:rsidR="00592370" w:rsidRPr="00140D51" w14:paraId="3032EAE4" w14:textId="77777777" w:rsidTr="00DB5C34">
        <w:tc>
          <w:tcPr>
            <w:tcW w:w="560" w:type="dxa"/>
            <w:shd w:val="clear" w:color="auto" w:fill="auto"/>
          </w:tcPr>
          <w:p w14:paraId="5E12F11E"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17B8FB65"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Субподрядные организации</w:t>
            </w:r>
          </w:p>
        </w:tc>
        <w:tc>
          <w:tcPr>
            <w:tcW w:w="6662" w:type="dxa"/>
            <w:shd w:val="clear" w:color="auto" w:fill="auto"/>
            <w:vAlign w:val="center"/>
          </w:tcPr>
          <w:p w14:paraId="2E910FF5" w14:textId="1FADDFAF" w:rsidR="00592370" w:rsidRPr="00140D51" w:rsidRDefault="000309CE" w:rsidP="004333A9">
            <w:pPr>
              <w:pStyle w:val="afff0"/>
              <w:numPr>
                <w:ilvl w:val="1"/>
                <w:numId w:val="45"/>
              </w:numPr>
              <w:spacing w:before="60" w:after="6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0E1E01AC" w14:textId="2DB54F3F" w:rsidR="00592370" w:rsidRPr="00140D51" w:rsidRDefault="000309CE" w:rsidP="004333A9">
            <w:pPr>
              <w:pStyle w:val="afff0"/>
              <w:numPr>
                <w:ilvl w:val="1"/>
                <w:numId w:val="45"/>
              </w:numPr>
              <w:spacing w:before="60" w:after="6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592370" w:rsidRPr="00140D51" w14:paraId="64540789" w14:textId="77777777" w:rsidTr="00DB5C34">
        <w:tc>
          <w:tcPr>
            <w:tcW w:w="560" w:type="dxa"/>
            <w:shd w:val="clear" w:color="auto" w:fill="auto"/>
          </w:tcPr>
          <w:p w14:paraId="2C6A0AA4"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7B26F8EF"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snapToGrid w:val="0"/>
                <w:sz w:val="20"/>
                <w:szCs w:val="2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2128F458" w14:textId="152453F3" w:rsidR="00592370" w:rsidRPr="00140D51" w:rsidRDefault="000309CE" w:rsidP="004333A9">
            <w:pPr>
              <w:pStyle w:val="afff0"/>
              <w:numPr>
                <w:ilvl w:val="1"/>
                <w:numId w:val="46"/>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 xml:space="preserve">Субподрядчик участвует с Застройщиком в согласовании документации с органами исполнительной власти или подведомственными им учреждениями, уполномоченными на проведение государственной экспертизы, органами местного самоуправления и иными организациями; </w:t>
            </w:r>
          </w:p>
          <w:p w14:paraId="3B328FD6" w14:textId="63678348" w:rsidR="00592370" w:rsidRPr="00140D51" w:rsidRDefault="000309CE" w:rsidP="004333A9">
            <w:pPr>
              <w:pStyle w:val="afff0"/>
              <w:numPr>
                <w:ilvl w:val="1"/>
                <w:numId w:val="46"/>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Субподрядчик проводит техническое сопровождение и консультацию Подрядчика в части разрабатываемых Субподрядчиком разделов.</w:t>
            </w:r>
          </w:p>
          <w:p w14:paraId="1DC4E39B" w14:textId="1D79C42C" w:rsidR="00592370" w:rsidRPr="00140D51" w:rsidRDefault="000309CE" w:rsidP="004333A9">
            <w:pPr>
              <w:pStyle w:val="afff0"/>
              <w:numPr>
                <w:ilvl w:val="1"/>
                <w:numId w:val="46"/>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Субподрядчик участвует в согласовании документации с Застройщиком, Госкорпорацией «Росатом», ФГУП «Росморпорт;</w:t>
            </w:r>
          </w:p>
          <w:p w14:paraId="255C6323" w14:textId="02915BC2" w:rsidR="00592370" w:rsidRPr="00140D51" w:rsidRDefault="000309CE" w:rsidP="004333A9">
            <w:pPr>
              <w:pStyle w:val="afff0"/>
              <w:numPr>
                <w:ilvl w:val="1"/>
                <w:numId w:val="46"/>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Субподрядчик обязан провести проектно-техническое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 Государственной экологической экспертизы и ФАУ «</w:t>
            </w:r>
            <w:proofErr w:type="spellStart"/>
            <w:r w:rsidR="00592370" w:rsidRPr="00140D51">
              <w:rPr>
                <w:rFonts w:ascii="Times New Roman" w:hAnsi="Times New Roman"/>
                <w:sz w:val="20"/>
                <w:szCs w:val="20"/>
              </w:rPr>
              <w:t>Главгосэкспертиза</w:t>
            </w:r>
            <w:proofErr w:type="spellEnd"/>
            <w:r w:rsidR="00592370" w:rsidRPr="00140D51">
              <w:rPr>
                <w:rFonts w:ascii="Times New Roman" w:hAnsi="Times New Roman"/>
                <w:sz w:val="20"/>
                <w:szCs w:val="20"/>
              </w:rPr>
              <w:t xml:space="preserve"> России».</w:t>
            </w:r>
          </w:p>
        </w:tc>
      </w:tr>
      <w:tr w:rsidR="00592370" w:rsidRPr="00140D51" w14:paraId="663327E1" w14:textId="77777777" w:rsidTr="00DB5C34">
        <w:tc>
          <w:tcPr>
            <w:tcW w:w="560" w:type="dxa"/>
            <w:shd w:val="clear" w:color="auto" w:fill="auto"/>
          </w:tcPr>
          <w:p w14:paraId="06B1FA19"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74D45710" w14:textId="77777777" w:rsidR="00592370" w:rsidRPr="00140D51" w:rsidRDefault="00592370" w:rsidP="00DB5C34">
            <w:pPr>
              <w:keepLines/>
              <w:spacing w:before="100" w:after="100" w:line="264" w:lineRule="auto"/>
              <w:ind w:left="57" w:right="57"/>
              <w:jc w:val="center"/>
              <w:rPr>
                <w:color w:val="000000" w:themeColor="text1"/>
                <w:sz w:val="20"/>
                <w:szCs w:val="20"/>
              </w:rPr>
            </w:pPr>
            <w:r w:rsidRPr="00140D51">
              <w:rPr>
                <w:color w:val="000000" w:themeColor="text1"/>
                <w:sz w:val="20"/>
                <w:szCs w:val="20"/>
              </w:rPr>
              <w:t>Порядок сдачи работы</w:t>
            </w:r>
          </w:p>
        </w:tc>
        <w:tc>
          <w:tcPr>
            <w:tcW w:w="6662" w:type="dxa"/>
            <w:shd w:val="clear" w:color="auto" w:fill="auto"/>
            <w:vAlign w:val="center"/>
          </w:tcPr>
          <w:p w14:paraId="111CF3AE" w14:textId="707639B9" w:rsidR="00592370" w:rsidRPr="00140D51" w:rsidRDefault="000309CE" w:rsidP="004333A9">
            <w:pPr>
              <w:pStyle w:val="afff0"/>
              <w:numPr>
                <w:ilvl w:val="1"/>
                <w:numId w:val="47"/>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 xml:space="preserve">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w:t>
            </w:r>
            <w:r w:rsidR="00592370" w:rsidRPr="00140D51">
              <w:rPr>
                <w:rFonts w:ascii="Times New Roman" w:hAnsi="Times New Roman"/>
                <w:sz w:val="20"/>
                <w:szCs w:val="20"/>
              </w:rPr>
              <w:lastRenderedPageBreak/>
              <w:t>проектного офиса или головного офиса Подрядчика, а также во время проведения совещаний;</w:t>
            </w:r>
          </w:p>
          <w:p w14:paraId="1EBD1F39" w14:textId="31FE86A3" w:rsidR="00592370" w:rsidRPr="00140D51" w:rsidRDefault="000309CE" w:rsidP="004333A9">
            <w:pPr>
              <w:pStyle w:val="afff0"/>
              <w:numPr>
                <w:ilvl w:val="1"/>
                <w:numId w:val="47"/>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Один экземпляр проектной продукции выпустить в электронном формате в соответствии с приказом Минстроя России от 12.05.2017 №783/</w:t>
            </w:r>
            <w:proofErr w:type="spellStart"/>
            <w:r w:rsidR="00592370" w:rsidRPr="00140D51">
              <w:rPr>
                <w:rFonts w:ascii="Times New Roman" w:hAnsi="Times New Roman"/>
                <w:sz w:val="20"/>
                <w:szCs w:val="20"/>
              </w:rPr>
              <w:t>пр</w:t>
            </w:r>
            <w:proofErr w:type="spellEnd"/>
            <w:r w:rsidR="00592370" w:rsidRPr="00140D51">
              <w:rPr>
                <w:rFonts w:ascii="Times New Roman" w:hAnsi="Times New Roman"/>
                <w:sz w:val="20"/>
                <w:szCs w:val="20"/>
              </w:rPr>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8638C59" w14:textId="40D1217D" w:rsidR="00592370" w:rsidRPr="00140D51" w:rsidRDefault="000309CE" w:rsidP="004333A9">
            <w:pPr>
              <w:pStyle w:val="afff0"/>
              <w:numPr>
                <w:ilvl w:val="1"/>
                <w:numId w:val="47"/>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 xml:space="preserve">После получения положительного заключения </w:t>
            </w:r>
            <w:r w:rsidR="00592370" w:rsidRPr="00140D51">
              <w:rPr>
                <w:rFonts w:ascii="Times New Roman" w:hAnsi="Times New Roman"/>
                <w:sz w:val="20"/>
                <w:szCs w:val="20"/>
              </w:rPr>
              <w:br/>
              <w:t>ФАУ «</w:t>
            </w:r>
            <w:proofErr w:type="spellStart"/>
            <w:r w:rsidR="00592370" w:rsidRPr="00140D51">
              <w:rPr>
                <w:rFonts w:ascii="Times New Roman" w:hAnsi="Times New Roman"/>
                <w:sz w:val="20"/>
                <w:szCs w:val="20"/>
              </w:rPr>
              <w:t>Главгосэкспертиза</w:t>
            </w:r>
            <w:proofErr w:type="spellEnd"/>
            <w:r w:rsidR="00592370" w:rsidRPr="00140D51">
              <w:rPr>
                <w:rFonts w:ascii="Times New Roman" w:hAnsi="Times New Roman"/>
                <w:sz w:val="20"/>
                <w:szCs w:val="20"/>
              </w:rPr>
              <w:t xml:space="preserve"> России» Исполнитель представляет Заказчику тома рабочей документации:</w:t>
            </w:r>
          </w:p>
          <w:p w14:paraId="7E0C0679"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sz w:val="20"/>
                <w:szCs w:val="20"/>
              </w:rPr>
            </w:pPr>
            <w:r w:rsidRPr="00140D51">
              <w:rPr>
                <w:rFonts w:ascii="Times New Roman" w:hAnsi="Times New Roman"/>
                <w:sz w:val="20"/>
                <w:szCs w:val="20"/>
              </w:rPr>
              <w:t>два подлинных экземпляра и три копии в сброшюрованном виде на бумажных носителях;</w:t>
            </w:r>
          </w:p>
          <w:p w14:paraId="2E614F7D" w14:textId="77777777" w:rsidR="00592370" w:rsidRPr="00140D51" w:rsidRDefault="00592370" w:rsidP="004333A9">
            <w:pPr>
              <w:pStyle w:val="afff0"/>
              <w:numPr>
                <w:ilvl w:val="0"/>
                <w:numId w:val="22"/>
              </w:numPr>
              <w:spacing w:before="100" w:after="100" w:line="264" w:lineRule="auto"/>
              <w:ind w:left="680" w:hanging="340"/>
              <w:jc w:val="both"/>
              <w:rPr>
                <w:rFonts w:ascii="Times New Roman" w:hAnsi="Times New Roman"/>
                <w:color w:val="000000" w:themeColor="text1"/>
                <w:sz w:val="20"/>
                <w:szCs w:val="20"/>
              </w:rPr>
            </w:pPr>
            <w:r w:rsidRPr="00140D51">
              <w:rPr>
                <w:rFonts w:ascii="Times New Roman" w:hAnsi="Times New Roman"/>
                <w:sz w:val="20"/>
                <w:szCs w:val="20"/>
              </w:rPr>
              <w:t>в формате разработки, а также отсканированную копию подлинного экземпляра в формате .</w:t>
            </w:r>
            <w:proofErr w:type="spellStart"/>
            <w:r w:rsidRPr="00140D51">
              <w:rPr>
                <w:rFonts w:ascii="Times New Roman" w:hAnsi="Times New Roman"/>
                <w:sz w:val="20"/>
                <w:szCs w:val="20"/>
              </w:rPr>
              <w:t>pdf</w:t>
            </w:r>
            <w:proofErr w:type="spellEnd"/>
            <w:r w:rsidRPr="00140D51">
              <w:rPr>
                <w:rFonts w:ascii="Times New Roman" w:hAnsi="Times New Roman"/>
                <w:sz w:val="20"/>
                <w:szCs w:val="20"/>
              </w:rPr>
              <w:t xml:space="preserve"> на электронных носителях (CD-R, DVD-дисках) в трех экземплярах.</w:t>
            </w:r>
          </w:p>
        </w:tc>
      </w:tr>
      <w:tr w:rsidR="00592370" w:rsidRPr="00140D51" w14:paraId="74BEA32B" w14:textId="77777777" w:rsidTr="00DB5C34">
        <w:tc>
          <w:tcPr>
            <w:tcW w:w="560" w:type="dxa"/>
            <w:shd w:val="clear" w:color="auto" w:fill="auto"/>
          </w:tcPr>
          <w:p w14:paraId="538DC8CA" w14:textId="77777777" w:rsidR="00592370" w:rsidRPr="00140D51" w:rsidRDefault="00592370" w:rsidP="004333A9">
            <w:pPr>
              <w:pStyle w:val="afff0"/>
              <w:numPr>
                <w:ilvl w:val="0"/>
                <w:numId w:val="32"/>
              </w:numPr>
              <w:spacing w:before="100" w:after="100" w:line="264" w:lineRule="auto"/>
              <w:jc w:val="center"/>
              <w:rPr>
                <w:rFonts w:ascii="Times New Roman" w:hAnsi="Times New Roman"/>
                <w:sz w:val="20"/>
                <w:szCs w:val="20"/>
              </w:rPr>
            </w:pPr>
          </w:p>
        </w:tc>
        <w:tc>
          <w:tcPr>
            <w:tcW w:w="3092" w:type="dxa"/>
            <w:shd w:val="clear" w:color="auto" w:fill="auto"/>
          </w:tcPr>
          <w:p w14:paraId="015CD65D" w14:textId="77777777" w:rsidR="00592370" w:rsidRPr="00140D51" w:rsidRDefault="00592370" w:rsidP="00DB5C34">
            <w:pPr>
              <w:keepLines/>
              <w:spacing w:before="100" w:after="100" w:line="264" w:lineRule="auto"/>
              <w:jc w:val="center"/>
              <w:rPr>
                <w:color w:val="000000" w:themeColor="text1"/>
                <w:sz w:val="20"/>
                <w:szCs w:val="20"/>
              </w:rPr>
            </w:pPr>
            <w:r w:rsidRPr="00140D51">
              <w:rPr>
                <w:color w:val="000000" w:themeColor="text1"/>
                <w:sz w:val="20"/>
                <w:szCs w:val="20"/>
              </w:rPr>
              <w:t>Требования к передаче материалов</w:t>
            </w:r>
          </w:p>
        </w:tc>
        <w:tc>
          <w:tcPr>
            <w:tcW w:w="6662" w:type="dxa"/>
            <w:shd w:val="clear" w:color="auto" w:fill="auto"/>
            <w:vAlign w:val="center"/>
          </w:tcPr>
          <w:p w14:paraId="61984D41" w14:textId="0C7FE6F9" w:rsidR="00592370" w:rsidRPr="00140D51" w:rsidRDefault="000309CE" w:rsidP="004333A9">
            <w:pPr>
              <w:pStyle w:val="afff0"/>
              <w:numPr>
                <w:ilvl w:val="1"/>
                <w:numId w:val="48"/>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Текстовые документы предоставить в оригинальных форматах (MS Office 2010) и в не редактируемом формате PDF (Acrobat Reader).</w:t>
            </w:r>
          </w:p>
          <w:p w14:paraId="2AD89B8B" w14:textId="21CC8413" w:rsidR="00592370" w:rsidRPr="00140D51" w:rsidRDefault="000309CE" w:rsidP="004333A9">
            <w:pPr>
              <w:pStyle w:val="afff0"/>
              <w:numPr>
                <w:ilvl w:val="1"/>
                <w:numId w:val="48"/>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Чертежи предоставить в формате DWG (</w:t>
            </w:r>
            <w:proofErr w:type="spellStart"/>
            <w:r w:rsidR="00592370" w:rsidRPr="00140D51">
              <w:rPr>
                <w:rFonts w:ascii="Times New Roman" w:hAnsi="Times New Roman"/>
                <w:sz w:val="20"/>
                <w:szCs w:val="20"/>
              </w:rPr>
              <w:t>AutoCAD</w:t>
            </w:r>
            <w:proofErr w:type="spellEnd"/>
            <w:r w:rsidR="00592370" w:rsidRPr="00140D51">
              <w:rPr>
                <w:rFonts w:ascii="Times New Roman" w:hAnsi="Times New Roman"/>
                <w:sz w:val="20"/>
                <w:szCs w:val="20"/>
              </w:rPr>
              <w:t>) и в не редактируемом формате PDF (Acrobat Reader).</w:t>
            </w:r>
          </w:p>
          <w:p w14:paraId="52D3FC23" w14:textId="3DF3876C" w:rsidR="00592370" w:rsidRPr="00140D51" w:rsidRDefault="000309CE" w:rsidP="004333A9">
            <w:pPr>
              <w:pStyle w:val="afff0"/>
              <w:numPr>
                <w:ilvl w:val="1"/>
                <w:numId w:val="48"/>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297C9FFC" w14:textId="429F0EC1" w:rsidR="00592370" w:rsidRPr="00140D51" w:rsidRDefault="000309CE" w:rsidP="004333A9">
            <w:pPr>
              <w:pStyle w:val="afff0"/>
              <w:numPr>
                <w:ilvl w:val="1"/>
                <w:numId w:val="48"/>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2D125526" w14:textId="6B05D7C1" w:rsidR="00592370" w:rsidRPr="00140D51" w:rsidRDefault="000309CE" w:rsidP="004333A9">
            <w:pPr>
              <w:pStyle w:val="afff0"/>
              <w:numPr>
                <w:ilvl w:val="1"/>
                <w:numId w:val="48"/>
              </w:numPr>
              <w:spacing w:before="100" w:after="100" w:line="264" w:lineRule="auto"/>
              <w:jc w:val="both"/>
              <w:rPr>
                <w:rFonts w:ascii="Times New Roman" w:hAnsi="Times New Roman"/>
                <w:sz w:val="20"/>
                <w:szCs w:val="20"/>
              </w:rPr>
            </w:pPr>
            <w:r>
              <w:rPr>
                <w:rFonts w:ascii="Times New Roman" w:hAnsi="Times New Roman"/>
                <w:sz w:val="20"/>
                <w:szCs w:val="20"/>
              </w:rPr>
              <w:t xml:space="preserve"> </w:t>
            </w:r>
            <w:r w:rsidR="00592370" w:rsidRPr="00140D51">
              <w:rPr>
                <w:rFonts w:ascii="Times New Roman" w:hAnsi="Times New Roman"/>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63C45A33" w14:textId="3C438DB8" w:rsidR="001F7089" w:rsidRPr="00140D51" w:rsidRDefault="001F7089" w:rsidP="004333A9">
            <w:pPr>
              <w:pStyle w:val="afff0"/>
              <w:numPr>
                <w:ilvl w:val="1"/>
                <w:numId w:val="48"/>
              </w:numPr>
              <w:spacing w:before="100" w:after="100" w:line="264" w:lineRule="auto"/>
              <w:jc w:val="both"/>
              <w:rPr>
                <w:rFonts w:ascii="Times New Roman" w:hAnsi="Times New Roman"/>
                <w:sz w:val="20"/>
                <w:szCs w:val="20"/>
              </w:rPr>
            </w:pPr>
            <w:r w:rsidRPr="00140D51">
              <w:rPr>
                <w:rFonts w:ascii="Times New Roman" w:hAnsi="Times New Roman"/>
                <w:sz w:val="20"/>
                <w:szCs w:val="20"/>
              </w:rPr>
              <w:t xml:space="preserve"> </w:t>
            </w:r>
            <w:r w:rsidR="00592370" w:rsidRPr="00140D51">
              <w:rPr>
                <w:rFonts w:ascii="Times New Roman" w:hAnsi="Times New Roman"/>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06064602" w14:textId="237435E0" w:rsidR="00592370" w:rsidRPr="00140D51" w:rsidRDefault="001F7089" w:rsidP="004333A9">
            <w:pPr>
              <w:pStyle w:val="afff0"/>
              <w:numPr>
                <w:ilvl w:val="1"/>
                <w:numId w:val="48"/>
              </w:numPr>
              <w:spacing w:before="100" w:after="100" w:line="264" w:lineRule="auto"/>
              <w:jc w:val="both"/>
              <w:rPr>
                <w:rFonts w:ascii="Times New Roman" w:hAnsi="Times New Roman"/>
                <w:sz w:val="20"/>
                <w:szCs w:val="20"/>
              </w:rPr>
            </w:pPr>
            <w:r w:rsidRPr="00140D51">
              <w:rPr>
                <w:rFonts w:ascii="Times New Roman" w:hAnsi="Times New Roman"/>
                <w:sz w:val="20"/>
                <w:szCs w:val="20"/>
              </w:rPr>
              <w:t xml:space="preserve"> </w:t>
            </w:r>
            <w:r w:rsidR="00592370" w:rsidRPr="00140D51">
              <w:rPr>
                <w:rFonts w:ascii="Times New Roman" w:hAnsi="Times New Roman"/>
                <w:sz w:val="20"/>
                <w:szCs w:val="20"/>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39B8771F" w14:textId="5A32F88E" w:rsidR="00592370" w:rsidRPr="00140D51" w:rsidRDefault="000309CE" w:rsidP="004333A9">
            <w:pPr>
              <w:pStyle w:val="afff0"/>
              <w:numPr>
                <w:ilvl w:val="1"/>
                <w:numId w:val="48"/>
              </w:numPr>
              <w:spacing w:before="100" w:after="100" w:line="264" w:lineRule="auto"/>
              <w:jc w:val="both"/>
              <w:rPr>
                <w:rFonts w:ascii="Times New Roman" w:hAnsi="Times New Roman"/>
                <w:color w:val="000000" w:themeColor="text1"/>
                <w:sz w:val="20"/>
                <w:szCs w:val="20"/>
              </w:rPr>
            </w:pPr>
            <w:r>
              <w:rPr>
                <w:rFonts w:ascii="Times New Roman" w:hAnsi="Times New Roman"/>
                <w:sz w:val="20"/>
                <w:szCs w:val="20"/>
              </w:rPr>
              <w:t xml:space="preserve"> </w:t>
            </w:r>
            <w:r w:rsidR="00592370" w:rsidRPr="00140D51">
              <w:rPr>
                <w:rFonts w:ascii="Times New Roman" w:hAnsi="Times New Roman"/>
                <w:sz w:val="20"/>
                <w:szCs w:val="20"/>
              </w:rPr>
              <w:t>Файлы должны нормально открываться в режиме просмотра средствами операционной системы Windows 2000/XP/Vista/7/8/10</w:t>
            </w:r>
          </w:p>
        </w:tc>
      </w:tr>
    </w:tbl>
    <w:p w14:paraId="5086B0B1" w14:textId="77777777" w:rsidR="00592370" w:rsidRPr="007C2048" w:rsidRDefault="00592370" w:rsidP="00592370">
      <w:pPr>
        <w:rPr>
          <w:sz w:val="8"/>
        </w:rPr>
      </w:pPr>
    </w:p>
    <w:p w14:paraId="3E3B1064" w14:textId="7AF0996D" w:rsidR="002B6CD9" w:rsidRDefault="002B6CD9" w:rsidP="00460D95">
      <w:pPr>
        <w:suppressAutoHyphens/>
        <w:rPr>
          <w:b/>
          <w:i/>
          <w:sz w:val="20"/>
          <w:szCs w:val="20"/>
        </w:rPr>
      </w:pPr>
    </w:p>
    <w:p w14:paraId="7B3AE746" w14:textId="1DC7723A" w:rsidR="002B6CD9" w:rsidRDefault="002B6CD9" w:rsidP="00460D95">
      <w:pPr>
        <w:suppressAutoHyphens/>
        <w:rPr>
          <w:b/>
          <w:i/>
          <w:sz w:val="20"/>
          <w:szCs w:val="20"/>
        </w:rPr>
      </w:pPr>
    </w:p>
    <w:p w14:paraId="0775D00C" w14:textId="4DBB1FF2" w:rsidR="002B6CD9" w:rsidRDefault="002B6CD9" w:rsidP="00460D95">
      <w:pPr>
        <w:suppressAutoHyphens/>
        <w:rPr>
          <w:b/>
          <w:i/>
          <w:sz w:val="20"/>
          <w:szCs w:val="20"/>
        </w:rPr>
      </w:pPr>
    </w:p>
    <w:p w14:paraId="1EC55A9C" w14:textId="1431E865" w:rsidR="002B6CD9" w:rsidRDefault="002B6CD9" w:rsidP="00460D95">
      <w:pPr>
        <w:suppressAutoHyphens/>
        <w:rPr>
          <w:b/>
          <w:i/>
          <w:sz w:val="20"/>
          <w:szCs w:val="20"/>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17E4D492" w14:textId="61DA66DB" w:rsidR="002B6CD9" w:rsidRPr="00DF6F28" w:rsidRDefault="001C4967" w:rsidP="002B6CD9">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6A0B4F" w:rsidRPr="006A0B4F">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006A0B4F" w:rsidRPr="006A0B4F">
        <w:rPr>
          <w:b/>
          <w:i/>
          <w:sz w:val="20"/>
          <w:szCs w:val="20"/>
        </w:rPr>
        <w:t>Главгосэкспертиза</w:t>
      </w:r>
      <w:proofErr w:type="spellEnd"/>
      <w:r w:rsidR="006A0B4F" w:rsidRPr="006A0B4F">
        <w:rPr>
          <w:b/>
          <w:i/>
          <w:sz w:val="20"/>
          <w:szCs w:val="20"/>
        </w:rPr>
        <w:t xml:space="preserve"> России» по объекту: «Нефтяной терминал «Порт Бухта Север», 2 и 3 этапы»</w:t>
      </w:r>
    </w:p>
    <w:p w14:paraId="29E43379" w14:textId="40BBAF85"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21BA85EA" w:rsidR="004B2F28" w:rsidRDefault="004B2F28" w:rsidP="00DF52A4">
      <w:pPr>
        <w:rPr>
          <w:sz w:val="20"/>
          <w:szCs w:val="20"/>
        </w:rPr>
      </w:pPr>
    </w:p>
    <w:p w14:paraId="0BB015C9" w14:textId="7D408733" w:rsidR="00056915" w:rsidRDefault="00056915" w:rsidP="00DF52A4">
      <w:pPr>
        <w:rPr>
          <w:sz w:val="20"/>
          <w:szCs w:val="20"/>
        </w:rPr>
      </w:pPr>
    </w:p>
    <w:p w14:paraId="2F8F9ECC" w14:textId="33CBC7E9" w:rsidR="00056915" w:rsidRDefault="00056915" w:rsidP="00DF52A4">
      <w:pPr>
        <w:rPr>
          <w:sz w:val="20"/>
          <w:szCs w:val="20"/>
        </w:rPr>
      </w:pPr>
    </w:p>
    <w:p w14:paraId="2BC0FA48" w14:textId="254E5E52" w:rsidR="00056915" w:rsidRDefault="00056915" w:rsidP="00DF52A4">
      <w:pPr>
        <w:rPr>
          <w:sz w:val="20"/>
          <w:szCs w:val="20"/>
        </w:rPr>
      </w:pPr>
    </w:p>
    <w:p w14:paraId="4A85322D" w14:textId="72E2BFA3" w:rsidR="00056915" w:rsidRDefault="00056915" w:rsidP="00DF52A4">
      <w:pPr>
        <w:rPr>
          <w:sz w:val="20"/>
          <w:szCs w:val="20"/>
        </w:rPr>
      </w:pPr>
    </w:p>
    <w:p w14:paraId="7FDEC181" w14:textId="77777777" w:rsidR="00056915" w:rsidRDefault="00056915"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193B34BF" w14:textId="436AECE7" w:rsidR="002B6CD9" w:rsidRPr="00DF6F28" w:rsidRDefault="00AA6D7D" w:rsidP="002B6CD9">
      <w:pPr>
        <w:suppressAutoHyphens/>
        <w:jc w:val="center"/>
        <w:rPr>
          <w:b/>
          <w:i/>
          <w:sz w:val="20"/>
          <w:szCs w:val="20"/>
        </w:rPr>
      </w:pPr>
      <w:r w:rsidRPr="00AA6D7D">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AA6D7D">
        <w:rPr>
          <w:b/>
          <w:i/>
          <w:sz w:val="20"/>
          <w:szCs w:val="20"/>
        </w:rPr>
        <w:t>Главгосэкспертиза</w:t>
      </w:r>
      <w:proofErr w:type="spellEnd"/>
      <w:r w:rsidRPr="00AA6D7D">
        <w:rPr>
          <w:b/>
          <w:i/>
          <w:sz w:val="20"/>
          <w:szCs w:val="20"/>
        </w:rPr>
        <w:t xml:space="preserve"> России» по объекту: «Нефтяной терминал «Порт Бухта Север», 2 и 3 этапы»</w:t>
      </w:r>
    </w:p>
    <w:p w14:paraId="7567A4EB" w14:textId="77777777" w:rsidR="00447413" w:rsidRDefault="00447413" w:rsidP="00DF52A4">
      <w:pPr>
        <w:suppressAutoHyphens/>
        <w:jc w:val="both"/>
        <w:rPr>
          <w:bCs/>
          <w:spacing w:val="1"/>
          <w:sz w:val="20"/>
          <w:szCs w:val="20"/>
        </w:rPr>
      </w:pPr>
    </w:p>
    <w:p w14:paraId="005EB75D" w14:textId="3E58F2CE"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2EEF262F" w14:textId="63F11849" w:rsidR="001862C3" w:rsidRPr="00FC4189" w:rsidRDefault="00097FF7" w:rsidP="002B6CD9">
      <w:pPr>
        <w:suppressAutoHyphens/>
        <w:jc w:val="center"/>
        <w:rPr>
          <w:b/>
          <w:i/>
          <w:sz w:val="20"/>
          <w:szCs w:val="20"/>
        </w:rPr>
      </w:pPr>
      <w:r w:rsidRPr="00097FF7">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097FF7">
        <w:rPr>
          <w:b/>
          <w:i/>
          <w:sz w:val="20"/>
          <w:szCs w:val="20"/>
        </w:rPr>
        <w:t>Главгосэкспертиза</w:t>
      </w:r>
      <w:proofErr w:type="spellEnd"/>
      <w:r w:rsidRPr="00097FF7">
        <w:rPr>
          <w:b/>
          <w:i/>
          <w:sz w:val="20"/>
          <w:szCs w:val="20"/>
        </w:rPr>
        <w:t xml:space="preserve"> России» по объекту: «Нефтяной терминал «Порт Бухта Север», 2 и 3 этапы»</w:t>
      </w:r>
    </w:p>
    <w:p w14:paraId="745B0C3B" w14:textId="77777777" w:rsidR="00097FF7" w:rsidRDefault="00097FF7" w:rsidP="00860153">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 xml:space="preserve">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101A99">
        <w:rPr>
          <w:sz w:val="20"/>
          <w:szCs w:val="20"/>
        </w:rPr>
        <w:lastRenderedPageBreak/>
        <w:t>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1E622C5E" w14:textId="77777777" w:rsidR="004D29FC" w:rsidRPr="004D29FC" w:rsidRDefault="004D29FC" w:rsidP="004D29FC"/>
    <w:p w14:paraId="54077FD5" w14:textId="77777777" w:rsidR="00DA140C" w:rsidRDefault="00DA140C" w:rsidP="00DF52A4">
      <w:pPr>
        <w:pStyle w:val="22"/>
        <w:keepNext w:val="0"/>
        <w:tabs>
          <w:tab w:val="left" w:pos="708"/>
        </w:tabs>
        <w:spacing w:before="0" w:after="0"/>
        <w:jc w:val="right"/>
        <w:rPr>
          <w:rFonts w:ascii="Times New Roman" w:hAnsi="Times New Roman" w:cs="Times New Roman"/>
          <w:bCs w:val="0"/>
          <w:i w:val="0"/>
          <w:sz w:val="20"/>
          <w:szCs w:val="20"/>
        </w:rPr>
      </w:pPr>
    </w:p>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229E4B40" w14:textId="61023CE1" w:rsidR="00DE6244" w:rsidRDefault="00A649D1" w:rsidP="00A649D1">
            <w:pPr>
              <w:suppressAutoHyphens/>
              <w:ind w:right="3"/>
              <w:jc w:val="center"/>
              <w:rPr>
                <w:sz w:val="20"/>
                <w:szCs w:val="20"/>
              </w:rPr>
            </w:pPr>
            <w:r w:rsidRPr="00A649D1">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A649D1">
              <w:rPr>
                <w:b/>
                <w:i/>
                <w:sz w:val="20"/>
                <w:szCs w:val="20"/>
              </w:rPr>
              <w:t>Главгосэкспертиза</w:t>
            </w:r>
            <w:proofErr w:type="spellEnd"/>
            <w:r w:rsidRPr="00A649D1">
              <w:rPr>
                <w:b/>
                <w:i/>
                <w:sz w:val="20"/>
                <w:szCs w:val="20"/>
              </w:rPr>
              <w:t xml:space="preserve"> России» по объекту: «Нефтяной терминал «Порт Бухта Север», 2 и 3 этапы»</w:t>
            </w:r>
          </w:p>
          <w:p w14:paraId="76848274" w14:textId="77777777" w:rsidR="00576215" w:rsidRDefault="00576215" w:rsidP="0018425A">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6463372C"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4779D3" w:rsidRPr="004779D3">
              <w:rPr>
                <w:sz w:val="20"/>
                <w:szCs w:val="20"/>
              </w:rPr>
              <w:t>на разработку раздела проектной документации «Перечень мероприятий по охране окружающей среды», включая подраздел «Оценка воздействия на окружающую среду»,</w:t>
            </w:r>
            <w:r w:rsidR="004779D3">
              <w:rPr>
                <w:sz w:val="20"/>
                <w:szCs w:val="20"/>
              </w:rPr>
              <w:t xml:space="preserve"> </w:t>
            </w:r>
            <w:r w:rsidR="004779D3" w:rsidRPr="004779D3">
              <w:rPr>
                <w:sz w:val="20"/>
                <w:szCs w:val="20"/>
              </w:rPr>
              <w:t>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004779D3" w:rsidRPr="004779D3">
              <w:rPr>
                <w:sz w:val="20"/>
                <w:szCs w:val="20"/>
              </w:rPr>
              <w:t>Главгосэкспертиза</w:t>
            </w:r>
            <w:proofErr w:type="spellEnd"/>
            <w:r w:rsidR="004779D3" w:rsidRPr="004779D3">
              <w:rPr>
                <w:sz w:val="20"/>
                <w:szCs w:val="20"/>
              </w:rPr>
              <w:t xml:space="preserve"> России» по объекту: «Нефтяной терминал «Порт Бухта Север», 2 и 3 этапы</w:t>
            </w:r>
            <w:r w:rsidR="008E70FA" w:rsidRPr="008E70FA">
              <w:rPr>
                <w:sz w:val="20"/>
                <w:szCs w:val="20"/>
              </w:rPr>
              <w:t>»</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47130718" w:rsidR="00DF52A4" w:rsidRPr="008C5238" w:rsidRDefault="002A0101" w:rsidP="002476A8">
            <w:pPr>
              <w:suppressAutoHyphens/>
              <w:jc w:val="center"/>
              <w:rPr>
                <w:b/>
                <w:i/>
                <w:sz w:val="20"/>
                <w:szCs w:val="20"/>
              </w:rPr>
            </w:pPr>
            <w:r w:rsidRPr="008C5238">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8C5238">
              <w:rPr>
                <w:b/>
                <w:i/>
                <w:sz w:val="20"/>
                <w:szCs w:val="20"/>
              </w:rPr>
              <w:t>Главгосэкспертиза</w:t>
            </w:r>
            <w:proofErr w:type="spellEnd"/>
            <w:r w:rsidRPr="008C5238">
              <w:rPr>
                <w:b/>
                <w:i/>
                <w:sz w:val="20"/>
                <w:szCs w:val="20"/>
              </w:rPr>
              <w:t xml:space="preserve"> России» по объекту: «Нефтяной терминал «Порт Бухта Север», 2 и 3 этапы»</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C5238" w:rsidRPr="006A2F4F" w14:paraId="1728E3C9" w14:textId="77777777" w:rsidTr="00031C09">
        <w:trPr>
          <w:trHeight w:val="218"/>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C5238" w:rsidRPr="008C5238" w:rsidRDefault="008C5238" w:rsidP="005E20C5">
            <w:pPr>
              <w:spacing w:line="276" w:lineRule="auto"/>
              <w:ind w:left="-426" w:right="-398"/>
              <w:jc w:val="center"/>
              <w:rPr>
                <w:sz w:val="20"/>
                <w:szCs w:val="20"/>
              </w:rPr>
            </w:pPr>
            <w:r w:rsidRPr="008C5238">
              <w:rPr>
                <w:sz w:val="20"/>
                <w:szCs w:val="20"/>
              </w:rPr>
              <w:t>1</w:t>
            </w:r>
          </w:p>
        </w:tc>
        <w:tc>
          <w:tcPr>
            <w:tcW w:w="5137" w:type="dxa"/>
            <w:tcBorders>
              <w:top w:val="single" w:sz="4" w:space="0" w:color="auto"/>
              <w:left w:val="single" w:sz="6" w:space="0" w:color="auto"/>
              <w:bottom w:val="single" w:sz="4" w:space="0" w:color="auto"/>
              <w:right w:val="single" w:sz="6" w:space="0" w:color="auto"/>
            </w:tcBorders>
          </w:tcPr>
          <w:p w14:paraId="44028B67" w14:textId="77777777" w:rsidR="006560F1" w:rsidRDefault="006560F1" w:rsidP="005E20C5">
            <w:pPr>
              <w:spacing w:line="276" w:lineRule="auto"/>
              <w:jc w:val="center"/>
              <w:rPr>
                <w:sz w:val="20"/>
                <w:szCs w:val="20"/>
              </w:rPr>
            </w:pPr>
          </w:p>
          <w:p w14:paraId="796CB117" w14:textId="36D5D2BE" w:rsidR="008C5238" w:rsidRPr="008C5238" w:rsidRDefault="008C5238" w:rsidP="005E20C5">
            <w:pPr>
              <w:spacing w:line="276" w:lineRule="auto"/>
              <w:jc w:val="center"/>
              <w:rPr>
                <w:sz w:val="20"/>
                <w:szCs w:val="20"/>
              </w:rPr>
            </w:pPr>
            <w:r w:rsidRPr="008C5238">
              <w:rPr>
                <w:sz w:val="20"/>
                <w:szCs w:val="20"/>
              </w:rPr>
              <w:t>Разработка ПД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BE70D00" w14:textId="38CECBA7" w:rsidR="006560F1" w:rsidRDefault="005E20C5" w:rsidP="005E20C5">
            <w:pPr>
              <w:jc w:val="center"/>
              <w:rPr>
                <w:sz w:val="20"/>
                <w:szCs w:val="20"/>
              </w:rPr>
            </w:pPr>
            <w:r>
              <w:rPr>
                <w:sz w:val="20"/>
                <w:szCs w:val="20"/>
              </w:rPr>
              <w:t>30%</w:t>
            </w:r>
          </w:p>
          <w:p w14:paraId="0251220D" w14:textId="1A9B1E53" w:rsidR="008C5238" w:rsidRPr="007E17B0" w:rsidRDefault="006560F1" w:rsidP="005E20C5">
            <w:pPr>
              <w:jc w:val="center"/>
              <w:rPr>
                <w:sz w:val="20"/>
                <w:szCs w:val="20"/>
                <w:highlight w:val="yellow"/>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8C5238" w:rsidRPr="007E17B0" w:rsidRDefault="008C5238" w:rsidP="005E20C5">
            <w:pPr>
              <w:jc w:val="center"/>
              <w:outlineLvl w:val="0"/>
              <w:rPr>
                <w:sz w:val="20"/>
                <w:szCs w:val="20"/>
              </w:rPr>
            </w:pPr>
          </w:p>
        </w:tc>
      </w:tr>
      <w:tr w:rsidR="008C5238" w:rsidRPr="006A2F4F" w14:paraId="5F5F97A2" w14:textId="77777777" w:rsidTr="00031C09">
        <w:trPr>
          <w:trHeight w:val="413"/>
        </w:trPr>
        <w:tc>
          <w:tcPr>
            <w:tcW w:w="817" w:type="dxa"/>
            <w:tcBorders>
              <w:top w:val="nil"/>
              <w:left w:val="single" w:sz="4" w:space="0" w:color="auto"/>
              <w:bottom w:val="single" w:sz="4" w:space="0" w:color="auto"/>
              <w:right w:val="single" w:sz="4" w:space="0" w:color="auto"/>
            </w:tcBorders>
            <w:shd w:val="clear" w:color="auto" w:fill="auto"/>
            <w:vAlign w:val="center"/>
          </w:tcPr>
          <w:p w14:paraId="26FE7CFD" w14:textId="2E48DFD4" w:rsidR="008C5238" w:rsidRPr="008C5238" w:rsidRDefault="008C5238" w:rsidP="005E20C5">
            <w:pPr>
              <w:spacing w:line="276" w:lineRule="auto"/>
              <w:ind w:left="-426" w:right="-398"/>
              <w:jc w:val="center"/>
              <w:rPr>
                <w:sz w:val="20"/>
                <w:szCs w:val="20"/>
              </w:rPr>
            </w:pPr>
            <w:r w:rsidRPr="008C5238">
              <w:rPr>
                <w:sz w:val="20"/>
                <w:szCs w:val="20"/>
              </w:rPr>
              <w:t>2</w:t>
            </w:r>
          </w:p>
        </w:tc>
        <w:tc>
          <w:tcPr>
            <w:tcW w:w="5137" w:type="dxa"/>
            <w:tcBorders>
              <w:top w:val="single" w:sz="4" w:space="0" w:color="auto"/>
              <w:left w:val="single" w:sz="6" w:space="0" w:color="auto"/>
              <w:bottom w:val="single" w:sz="4" w:space="0" w:color="auto"/>
              <w:right w:val="single" w:sz="6" w:space="0" w:color="auto"/>
            </w:tcBorders>
          </w:tcPr>
          <w:p w14:paraId="4BEC039E" w14:textId="77777777" w:rsidR="006560F1" w:rsidRDefault="008C5238" w:rsidP="005E20C5">
            <w:pPr>
              <w:spacing w:line="276" w:lineRule="auto"/>
              <w:jc w:val="center"/>
              <w:rPr>
                <w:sz w:val="20"/>
                <w:szCs w:val="20"/>
              </w:rPr>
            </w:pPr>
            <w:r w:rsidRPr="008C5238">
              <w:rPr>
                <w:sz w:val="20"/>
                <w:szCs w:val="20"/>
              </w:rPr>
              <w:t xml:space="preserve">Проведение общественных обсуждений. </w:t>
            </w:r>
          </w:p>
          <w:p w14:paraId="0C0DC5A3" w14:textId="4E0FB6FE" w:rsidR="008C5238" w:rsidRPr="008C5238" w:rsidRDefault="008C5238" w:rsidP="005E20C5">
            <w:pPr>
              <w:spacing w:line="276" w:lineRule="auto"/>
              <w:jc w:val="center"/>
              <w:rPr>
                <w:sz w:val="20"/>
                <w:szCs w:val="20"/>
              </w:rPr>
            </w:pPr>
            <w:r w:rsidRPr="008C5238">
              <w:rPr>
                <w:sz w:val="20"/>
                <w:szCs w:val="20"/>
              </w:rPr>
              <w:t>Согласование  документации  в ФАР по объектам 2 этапа</w:t>
            </w:r>
          </w:p>
        </w:tc>
        <w:tc>
          <w:tcPr>
            <w:tcW w:w="1843" w:type="dxa"/>
            <w:tcBorders>
              <w:top w:val="single" w:sz="4" w:space="0" w:color="auto"/>
              <w:left w:val="single" w:sz="6" w:space="0" w:color="auto"/>
              <w:bottom w:val="single" w:sz="4" w:space="0" w:color="auto"/>
              <w:right w:val="single" w:sz="6" w:space="0" w:color="auto"/>
            </w:tcBorders>
            <w:vAlign w:val="center"/>
          </w:tcPr>
          <w:p w14:paraId="36D6965D" w14:textId="4E49965A" w:rsidR="006560F1" w:rsidRDefault="005E20C5" w:rsidP="005E20C5">
            <w:pPr>
              <w:jc w:val="center"/>
              <w:rPr>
                <w:sz w:val="20"/>
                <w:szCs w:val="20"/>
              </w:rPr>
            </w:pPr>
            <w:r>
              <w:rPr>
                <w:sz w:val="20"/>
                <w:szCs w:val="20"/>
              </w:rPr>
              <w:t>10%</w:t>
            </w:r>
          </w:p>
          <w:p w14:paraId="0763BBE2" w14:textId="79EA9156" w:rsidR="008C5238" w:rsidRPr="007E17B0" w:rsidRDefault="006560F1" w:rsidP="005E20C5">
            <w:pPr>
              <w:jc w:val="center"/>
              <w:rPr>
                <w:sz w:val="20"/>
                <w:szCs w:val="20"/>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182B9363" w14:textId="7BCF33D3"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5AC1FEFA" w14:textId="77777777" w:rsidR="008C5238" w:rsidRPr="007E17B0" w:rsidRDefault="008C5238" w:rsidP="005E20C5">
            <w:pPr>
              <w:jc w:val="center"/>
              <w:outlineLvl w:val="0"/>
              <w:rPr>
                <w:sz w:val="20"/>
                <w:szCs w:val="20"/>
              </w:rPr>
            </w:pPr>
          </w:p>
        </w:tc>
      </w:tr>
      <w:tr w:rsidR="008C5238" w:rsidRPr="006A2F4F" w14:paraId="43189547" w14:textId="77777777" w:rsidTr="00031C09">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3CBF91D2" w:rsidR="008C5238" w:rsidRPr="008C5238" w:rsidRDefault="008C5238" w:rsidP="005E20C5">
            <w:pPr>
              <w:spacing w:line="276" w:lineRule="auto"/>
              <w:ind w:left="-426" w:right="-398"/>
              <w:jc w:val="center"/>
              <w:rPr>
                <w:sz w:val="20"/>
                <w:szCs w:val="20"/>
              </w:rPr>
            </w:pPr>
            <w:r w:rsidRPr="008C5238">
              <w:rPr>
                <w:sz w:val="20"/>
                <w:szCs w:val="20"/>
              </w:rPr>
              <w:t>3</w:t>
            </w:r>
          </w:p>
        </w:tc>
        <w:tc>
          <w:tcPr>
            <w:tcW w:w="5137" w:type="dxa"/>
            <w:tcBorders>
              <w:top w:val="single" w:sz="4" w:space="0" w:color="auto"/>
              <w:left w:val="single" w:sz="6" w:space="0" w:color="auto"/>
              <w:bottom w:val="single" w:sz="4" w:space="0" w:color="auto"/>
              <w:right w:val="single" w:sz="6" w:space="0" w:color="auto"/>
            </w:tcBorders>
          </w:tcPr>
          <w:p w14:paraId="257D7EDF" w14:textId="77777777" w:rsidR="006560F1" w:rsidRDefault="006560F1" w:rsidP="005E20C5">
            <w:pPr>
              <w:spacing w:line="276" w:lineRule="auto"/>
              <w:jc w:val="center"/>
              <w:rPr>
                <w:sz w:val="20"/>
                <w:szCs w:val="20"/>
              </w:rPr>
            </w:pPr>
          </w:p>
          <w:p w14:paraId="6ED32701" w14:textId="30AADA17" w:rsidR="006560F1" w:rsidRPr="006560F1" w:rsidRDefault="008C5238" w:rsidP="005E20C5">
            <w:pPr>
              <w:spacing w:line="276" w:lineRule="auto"/>
              <w:jc w:val="center"/>
              <w:rPr>
                <w:sz w:val="20"/>
                <w:szCs w:val="20"/>
              </w:rPr>
            </w:pPr>
            <w:r w:rsidRPr="008C5238">
              <w:rPr>
                <w:sz w:val="20"/>
                <w:szCs w:val="20"/>
              </w:rPr>
              <w:t>Сопровождение ГЭЭ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53BE8D7C" w14:textId="463D575D" w:rsidR="006560F1" w:rsidRDefault="005E20C5" w:rsidP="005E20C5">
            <w:pPr>
              <w:jc w:val="center"/>
              <w:rPr>
                <w:sz w:val="20"/>
                <w:szCs w:val="20"/>
              </w:rPr>
            </w:pPr>
            <w:r>
              <w:rPr>
                <w:sz w:val="20"/>
                <w:szCs w:val="20"/>
              </w:rPr>
              <w:t>5%</w:t>
            </w:r>
          </w:p>
          <w:p w14:paraId="358C4DE5" w14:textId="61534D04" w:rsidR="008C5238" w:rsidRPr="007E17B0" w:rsidRDefault="006560F1" w:rsidP="005E20C5">
            <w:pPr>
              <w:jc w:val="center"/>
              <w:rPr>
                <w:sz w:val="20"/>
                <w:szCs w:val="20"/>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8C5238" w:rsidRPr="007E17B0" w:rsidRDefault="008C5238" w:rsidP="005E20C5">
            <w:pPr>
              <w:jc w:val="center"/>
              <w:outlineLvl w:val="0"/>
              <w:rPr>
                <w:sz w:val="20"/>
                <w:szCs w:val="20"/>
              </w:rPr>
            </w:pPr>
          </w:p>
        </w:tc>
      </w:tr>
      <w:tr w:rsidR="006560F1" w:rsidRPr="006A2F4F" w14:paraId="7C1E5F0E" w14:textId="77777777" w:rsidTr="00031C09">
        <w:trPr>
          <w:trHeight w:val="224"/>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5D51CC38" w:rsidR="006560F1" w:rsidRPr="008C5238" w:rsidRDefault="006560F1" w:rsidP="005E20C5">
            <w:pPr>
              <w:spacing w:line="276" w:lineRule="auto"/>
              <w:ind w:left="-426" w:right="-398"/>
              <w:jc w:val="center"/>
              <w:rPr>
                <w:sz w:val="20"/>
                <w:szCs w:val="20"/>
              </w:rPr>
            </w:pPr>
            <w:r w:rsidRPr="008C5238">
              <w:rPr>
                <w:sz w:val="20"/>
                <w:szCs w:val="20"/>
              </w:rPr>
              <w:t>4</w:t>
            </w:r>
          </w:p>
        </w:tc>
        <w:tc>
          <w:tcPr>
            <w:tcW w:w="5137" w:type="dxa"/>
            <w:tcBorders>
              <w:top w:val="single" w:sz="4" w:space="0" w:color="auto"/>
              <w:left w:val="single" w:sz="6" w:space="0" w:color="auto"/>
              <w:bottom w:val="single" w:sz="4" w:space="0" w:color="auto"/>
              <w:right w:val="single" w:sz="6" w:space="0" w:color="auto"/>
            </w:tcBorders>
          </w:tcPr>
          <w:p w14:paraId="6D4F4525" w14:textId="77777777" w:rsidR="006560F1" w:rsidRDefault="006560F1" w:rsidP="005E20C5">
            <w:pPr>
              <w:spacing w:line="276" w:lineRule="auto"/>
              <w:jc w:val="center"/>
              <w:rPr>
                <w:sz w:val="20"/>
                <w:szCs w:val="20"/>
              </w:rPr>
            </w:pPr>
          </w:p>
          <w:p w14:paraId="1015841D" w14:textId="5A78F4AC" w:rsidR="006560F1" w:rsidRPr="008C5238" w:rsidRDefault="006560F1" w:rsidP="005E20C5">
            <w:pPr>
              <w:spacing w:line="276" w:lineRule="auto"/>
              <w:jc w:val="center"/>
              <w:rPr>
                <w:sz w:val="20"/>
                <w:szCs w:val="20"/>
              </w:rPr>
            </w:pPr>
            <w:r w:rsidRPr="008C5238">
              <w:rPr>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43193053" w14:textId="4550E8DA" w:rsidR="006560F1" w:rsidRDefault="005E20C5" w:rsidP="005E20C5">
            <w:pPr>
              <w:jc w:val="center"/>
              <w:rPr>
                <w:sz w:val="20"/>
                <w:szCs w:val="20"/>
              </w:rPr>
            </w:pPr>
            <w:r>
              <w:rPr>
                <w:sz w:val="20"/>
                <w:szCs w:val="20"/>
              </w:rPr>
              <w:t>5%</w:t>
            </w:r>
          </w:p>
          <w:p w14:paraId="79A10AC4" w14:textId="5046B1A0" w:rsidR="006560F1" w:rsidRPr="007E17B0" w:rsidRDefault="006560F1" w:rsidP="005E20C5">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3226EA41" w14:textId="54EAF734"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19F58C91" w14:textId="77777777" w:rsidR="006560F1" w:rsidRPr="007E17B0" w:rsidRDefault="006560F1" w:rsidP="005E20C5">
            <w:pPr>
              <w:jc w:val="center"/>
              <w:rPr>
                <w:sz w:val="20"/>
                <w:szCs w:val="20"/>
              </w:rPr>
            </w:pPr>
          </w:p>
        </w:tc>
      </w:tr>
      <w:tr w:rsidR="006560F1" w:rsidRPr="006A2F4F" w14:paraId="229A006B"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4B3FBC8F" w14:textId="2614717D" w:rsidR="006560F1" w:rsidRPr="008C5238" w:rsidRDefault="006560F1" w:rsidP="005E20C5">
            <w:pPr>
              <w:spacing w:line="276" w:lineRule="auto"/>
              <w:ind w:left="-426" w:right="-398"/>
              <w:jc w:val="center"/>
              <w:rPr>
                <w:sz w:val="20"/>
                <w:szCs w:val="20"/>
              </w:rPr>
            </w:pPr>
            <w:r w:rsidRPr="008C5238">
              <w:rPr>
                <w:sz w:val="20"/>
                <w:szCs w:val="20"/>
              </w:rPr>
              <w:t>5</w:t>
            </w:r>
          </w:p>
        </w:tc>
        <w:tc>
          <w:tcPr>
            <w:tcW w:w="5137" w:type="dxa"/>
            <w:tcBorders>
              <w:top w:val="single" w:sz="4" w:space="0" w:color="auto"/>
              <w:left w:val="single" w:sz="6" w:space="0" w:color="auto"/>
              <w:bottom w:val="single" w:sz="4" w:space="0" w:color="auto"/>
              <w:right w:val="single" w:sz="6" w:space="0" w:color="auto"/>
            </w:tcBorders>
          </w:tcPr>
          <w:p w14:paraId="047605EB" w14:textId="77777777" w:rsidR="006560F1" w:rsidRDefault="006560F1" w:rsidP="005E20C5">
            <w:pPr>
              <w:spacing w:line="276" w:lineRule="auto"/>
              <w:jc w:val="center"/>
              <w:rPr>
                <w:sz w:val="20"/>
                <w:szCs w:val="20"/>
              </w:rPr>
            </w:pPr>
          </w:p>
          <w:p w14:paraId="6731925D" w14:textId="151C9468" w:rsidR="006560F1" w:rsidRPr="008C5238" w:rsidRDefault="006560F1" w:rsidP="005E20C5">
            <w:pPr>
              <w:spacing w:line="276" w:lineRule="auto"/>
              <w:jc w:val="center"/>
              <w:rPr>
                <w:sz w:val="20"/>
                <w:szCs w:val="20"/>
              </w:rPr>
            </w:pPr>
            <w:r w:rsidRPr="008C5238">
              <w:rPr>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4B919565" w14:textId="65B151C0" w:rsidR="006560F1" w:rsidRDefault="005E20C5" w:rsidP="005E20C5">
            <w:pPr>
              <w:jc w:val="center"/>
              <w:rPr>
                <w:sz w:val="20"/>
                <w:szCs w:val="20"/>
              </w:rPr>
            </w:pPr>
            <w:r>
              <w:rPr>
                <w:sz w:val="20"/>
                <w:szCs w:val="20"/>
              </w:rPr>
              <w:t>30%</w:t>
            </w:r>
          </w:p>
          <w:p w14:paraId="73C8E082" w14:textId="385FBAE4" w:rsidR="006560F1" w:rsidRPr="007E17B0" w:rsidRDefault="006560F1" w:rsidP="005E20C5">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C59DC8D" w14:textId="551A7156"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1E6EFAD8" w14:textId="77777777" w:rsidR="006560F1" w:rsidRPr="007E17B0" w:rsidRDefault="006560F1" w:rsidP="005E20C5">
            <w:pPr>
              <w:jc w:val="center"/>
              <w:rPr>
                <w:sz w:val="20"/>
                <w:szCs w:val="20"/>
              </w:rPr>
            </w:pPr>
          </w:p>
        </w:tc>
      </w:tr>
      <w:tr w:rsidR="006560F1" w:rsidRPr="006A2F4F" w14:paraId="108C4FE4"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0D962593" w14:textId="79528686" w:rsidR="006560F1" w:rsidRPr="008C5238" w:rsidRDefault="006560F1" w:rsidP="005E20C5">
            <w:pPr>
              <w:spacing w:line="276" w:lineRule="auto"/>
              <w:ind w:left="-426" w:right="-398"/>
              <w:jc w:val="center"/>
              <w:rPr>
                <w:sz w:val="20"/>
                <w:szCs w:val="20"/>
              </w:rPr>
            </w:pPr>
            <w:r w:rsidRPr="008C5238">
              <w:rPr>
                <w:sz w:val="20"/>
                <w:szCs w:val="20"/>
              </w:rPr>
              <w:t>6</w:t>
            </w:r>
          </w:p>
        </w:tc>
        <w:tc>
          <w:tcPr>
            <w:tcW w:w="5137" w:type="dxa"/>
            <w:tcBorders>
              <w:top w:val="single" w:sz="4" w:space="0" w:color="auto"/>
              <w:left w:val="single" w:sz="6" w:space="0" w:color="auto"/>
              <w:bottom w:val="single" w:sz="4" w:space="0" w:color="auto"/>
              <w:right w:val="single" w:sz="6" w:space="0" w:color="auto"/>
            </w:tcBorders>
          </w:tcPr>
          <w:p w14:paraId="7A468333" w14:textId="77777777" w:rsidR="006560F1" w:rsidRDefault="006560F1" w:rsidP="005E20C5">
            <w:pPr>
              <w:spacing w:line="276" w:lineRule="auto"/>
              <w:jc w:val="center"/>
              <w:rPr>
                <w:sz w:val="20"/>
                <w:szCs w:val="20"/>
              </w:rPr>
            </w:pPr>
            <w:r w:rsidRPr="008C5238">
              <w:rPr>
                <w:sz w:val="20"/>
                <w:szCs w:val="20"/>
              </w:rPr>
              <w:t xml:space="preserve">Проведение общественных обсуждений. </w:t>
            </w:r>
          </w:p>
          <w:p w14:paraId="542C3D09" w14:textId="385399F8" w:rsidR="006560F1" w:rsidRPr="008C5238" w:rsidRDefault="006560F1" w:rsidP="005E20C5">
            <w:pPr>
              <w:spacing w:line="276" w:lineRule="auto"/>
              <w:jc w:val="center"/>
              <w:rPr>
                <w:sz w:val="20"/>
                <w:szCs w:val="20"/>
              </w:rPr>
            </w:pPr>
            <w:r w:rsidRPr="008C5238">
              <w:rPr>
                <w:sz w:val="20"/>
                <w:szCs w:val="20"/>
              </w:rPr>
              <w:t>Согласование  документации  в ФАР по объектам 3 этапа</w:t>
            </w:r>
          </w:p>
        </w:tc>
        <w:tc>
          <w:tcPr>
            <w:tcW w:w="1843" w:type="dxa"/>
            <w:tcBorders>
              <w:top w:val="single" w:sz="4" w:space="0" w:color="auto"/>
              <w:left w:val="single" w:sz="6" w:space="0" w:color="auto"/>
              <w:bottom w:val="single" w:sz="4" w:space="0" w:color="auto"/>
              <w:right w:val="single" w:sz="6" w:space="0" w:color="auto"/>
            </w:tcBorders>
          </w:tcPr>
          <w:p w14:paraId="15480FFF" w14:textId="405AB518" w:rsidR="006560F1" w:rsidRDefault="005E20C5" w:rsidP="005E20C5">
            <w:pPr>
              <w:jc w:val="center"/>
              <w:rPr>
                <w:sz w:val="20"/>
                <w:szCs w:val="20"/>
              </w:rPr>
            </w:pPr>
            <w:r>
              <w:rPr>
                <w:sz w:val="20"/>
                <w:szCs w:val="20"/>
              </w:rPr>
              <w:t>10%</w:t>
            </w:r>
          </w:p>
          <w:p w14:paraId="402E6ACB" w14:textId="2B1D11FE" w:rsidR="006560F1" w:rsidRPr="007E17B0" w:rsidRDefault="006560F1" w:rsidP="005E20C5">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4FC3D67F" w14:textId="727ADC36"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27089D6E" w14:textId="77777777" w:rsidR="006560F1" w:rsidRPr="007E17B0" w:rsidRDefault="006560F1" w:rsidP="005E20C5">
            <w:pPr>
              <w:jc w:val="center"/>
              <w:rPr>
                <w:sz w:val="20"/>
                <w:szCs w:val="20"/>
              </w:rPr>
            </w:pPr>
          </w:p>
        </w:tc>
      </w:tr>
      <w:tr w:rsidR="006560F1" w:rsidRPr="006A2F4F" w14:paraId="60C5C7B9" w14:textId="77777777" w:rsidTr="00031C09">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3057AD0E" w14:textId="478A3CA2" w:rsidR="006560F1" w:rsidRPr="008C5238" w:rsidRDefault="006560F1" w:rsidP="005E20C5">
            <w:pPr>
              <w:spacing w:line="276" w:lineRule="auto"/>
              <w:ind w:left="-426" w:right="-398"/>
              <w:jc w:val="center"/>
              <w:rPr>
                <w:sz w:val="20"/>
                <w:szCs w:val="20"/>
              </w:rPr>
            </w:pPr>
            <w:r w:rsidRPr="008C5238">
              <w:rPr>
                <w:sz w:val="20"/>
                <w:szCs w:val="20"/>
              </w:rPr>
              <w:t>7</w:t>
            </w:r>
          </w:p>
        </w:tc>
        <w:tc>
          <w:tcPr>
            <w:tcW w:w="5137" w:type="dxa"/>
            <w:tcBorders>
              <w:top w:val="single" w:sz="4" w:space="0" w:color="auto"/>
              <w:left w:val="single" w:sz="6" w:space="0" w:color="auto"/>
              <w:bottom w:val="single" w:sz="4" w:space="0" w:color="auto"/>
              <w:right w:val="single" w:sz="6" w:space="0" w:color="auto"/>
            </w:tcBorders>
          </w:tcPr>
          <w:p w14:paraId="75982668" w14:textId="77777777" w:rsidR="006560F1" w:rsidRDefault="006560F1" w:rsidP="005E20C5">
            <w:pPr>
              <w:spacing w:line="276" w:lineRule="auto"/>
              <w:jc w:val="center"/>
              <w:rPr>
                <w:sz w:val="20"/>
                <w:szCs w:val="20"/>
              </w:rPr>
            </w:pPr>
          </w:p>
          <w:p w14:paraId="2E96B8BF" w14:textId="3ECDBB53" w:rsidR="006560F1" w:rsidRPr="008C5238" w:rsidRDefault="006560F1" w:rsidP="005E20C5">
            <w:pPr>
              <w:spacing w:line="276" w:lineRule="auto"/>
              <w:jc w:val="center"/>
              <w:rPr>
                <w:sz w:val="20"/>
                <w:szCs w:val="20"/>
              </w:rPr>
            </w:pPr>
            <w:r w:rsidRPr="008C5238">
              <w:rPr>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2800D008" w14:textId="20B8177F" w:rsidR="006560F1" w:rsidRDefault="005E20C5" w:rsidP="005E20C5">
            <w:pPr>
              <w:jc w:val="center"/>
              <w:rPr>
                <w:sz w:val="20"/>
                <w:szCs w:val="20"/>
              </w:rPr>
            </w:pPr>
            <w:r>
              <w:rPr>
                <w:sz w:val="20"/>
                <w:szCs w:val="20"/>
              </w:rPr>
              <w:t>5%</w:t>
            </w:r>
          </w:p>
          <w:p w14:paraId="673A35E0" w14:textId="089A717F" w:rsidR="006560F1" w:rsidRPr="007E17B0" w:rsidRDefault="006560F1" w:rsidP="005E20C5">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3F31BEF2" w14:textId="77777777"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72772B51" w14:textId="77777777" w:rsidR="006560F1" w:rsidRPr="007E17B0" w:rsidRDefault="006560F1" w:rsidP="005E20C5">
            <w:pPr>
              <w:jc w:val="center"/>
              <w:rPr>
                <w:sz w:val="20"/>
                <w:szCs w:val="20"/>
              </w:rPr>
            </w:pPr>
          </w:p>
        </w:tc>
      </w:tr>
      <w:tr w:rsidR="006560F1" w:rsidRPr="006A2F4F" w14:paraId="42C0D280" w14:textId="77777777" w:rsidTr="00031C09">
        <w:trPr>
          <w:trHeight w:val="60"/>
        </w:trPr>
        <w:tc>
          <w:tcPr>
            <w:tcW w:w="817" w:type="dxa"/>
            <w:tcBorders>
              <w:top w:val="nil"/>
              <w:left w:val="single" w:sz="4" w:space="0" w:color="auto"/>
              <w:bottom w:val="single" w:sz="4" w:space="0" w:color="auto"/>
              <w:right w:val="single" w:sz="4" w:space="0" w:color="auto"/>
            </w:tcBorders>
            <w:shd w:val="clear" w:color="auto" w:fill="auto"/>
            <w:vAlign w:val="center"/>
          </w:tcPr>
          <w:p w14:paraId="5A8B808F" w14:textId="1D44E26E" w:rsidR="006560F1" w:rsidRPr="008C5238" w:rsidRDefault="006560F1" w:rsidP="005E20C5">
            <w:pPr>
              <w:spacing w:before="40" w:line="276" w:lineRule="auto"/>
              <w:ind w:left="-426" w:right="-398"/>
              <w:jc w:val="center"/>
              <w:rPr>
                <w:sz w:val="20"/>
                <w:szCs w:val="20"/>
              </w:rPr>
            </w:pPr>
            <w:r w:rsidRPr="008C5238">
              <w:rPr>
                <w:sz w:val="20"/>
                <w:szCs w:val="20"/>
              </w:rPr>
              <w:t>8</w:t>
            </w:r>
          </w:p>
        </w:tc>
        <w:tc>
          <w:tcPr>
            <w:tcW w:w="5137" w:type="dxa"/>
            <w:tcBorders>
              <w:top w:val="single" w:sz="4" w:space="0" w:color="auto"/>
              <w:left w:val="single" w:sz="6" w:space="0" w:color="auto"/>
              <w:bottom w:val="single" w:sz="4" w:space="0" w:color="auto"/>
              <w:right w:val="single" w:sz="6" w:space="0" w:color="auto"/>
            </w:tcBorders>
          </w:tcPr>
          <w:p w14:paraId="33B83D92" w14:textId="77777777" w:rsidR="006560F1" w:rsidRDefault="006560F1" w:rsidP="005E20C5">
            <w:pPr>
              <w:spacing w:line="276" w:lineRule="auto"/>
              <w:jc w:val="center"/>
              <w:rPr>
                <w:sz w:val="20"/>
                <w:szCs w:val="20"/>
              </w:rPr>
            </w:pPr>
          </w:p>
          <w:p w14:paraId="34CFE22A" w14:textId="69065A04" w:rsidR="006560F1" w:rsidRPr="008C5238" w:rsidRDefault="006560F1" w:rsidP="005E20C5">
            <w:pPr>
              <w:spacing w:line="276" w:lineRule="auto"/>
              <w:jc w:val="center"/>
              <w:rPr>
                <w:sz w:val="20"/>
                <w:szCs w:val="20"/>
              </w:rPr>
            </w:pPr>
            <w:r w:rsidRPr="008C5238">
              <w:rPr>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tcPr>
          <w:p w14:paraId="35EBEC52" w14:textId="0B0A5200" w:rsidR="006560F1" w:rsidRDefault="005E20C5" w:rsidP="005E20C5">
            <w:pPr>
              <w:jc w:val="center"/>
              <w:rPr>
                <w:sz w:val="20"/>
                <w:szCs w:val="20"/>
              </w:rPr>
            </w:pPr>
            <w:r>
              <w:rPr>
                <w:sz w:val="20"/>
                <w:szCs w:val="20"/>
              </w:rPr>
              <w:t>5%</w:t>
            </w:r>
          </w:p>
          <w:p w14:paraId="26243489" w14:textId="423993E7" w:rsidR="006560F1" w:rsidRPr="007E17B0" w:rsidRDefault="006560F1" w:rsidP="005E20C5">
            <w:pPr>
              <w:jc w:val="center"/>
              <w:rPr>
                <w:sz w:val="20"/>
                <w:szCs w:val="20"/>
              </w:rPr>
            </w:pPr>
            <w:r w:rsidRPr="00783E8A">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560025FD" w14:textId="77777777" w:rsidR="006560F1" w:rsidRPr="007E17B0" w:rsidRDefault="006560F1" w:rsidP="005E20C5">
            <w:pPr>
              <w:jc w:val="center"/>
              <w:rPr>
                <w:sz w:val="20"/>
                <w:szCs w:val="20"/>
              </w:rPr>
            </w:pPr>
          </w:p>
        </w:tc>
        <w:tc>
          <w:tcPr>
            <w:tcW w:w="1384" w:type="dxa"/>
            <w:tcBorders>
              <w:top w:val="single" w:sz="4" w:space="0" w:color="auto"/>
              <w:left w:val="nil"/>
              <w:bottom w:val="single" w:sz="4" w:space="0" w:color="auto"/>
              <w:right w:val="single" w:sz="4" w:space="0" w:color="auto"/>
            </w:tcBorders>
            <w:vAlign w:val="center"/>
          </w:tcPr>
          <w:p w14:paraId="5EBE39EB" w14:textId="77777777" w:rsidR="006560F1" w:rsidRPr="007E17B0" w:rsidRDefault="006560F1" w:rsidP="005E20C5">
            <w:pPr>
              <w:jc w:val="center"/>
              <w:rPr>
                <w:sz w:val="20"/>
                <w:szCs w:val="20"/>
              </w:rPr>
            </w:pPr>
          </w:p>
        </w:tc>
      </w:tr>
      <w:tr w:rsidR="008E70FA"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5E714D">
            <w:pPr>
              <w:jc w:val="right"/>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5E20C5" w:rsidRDefault="008E70FA" w:rsidP="005E20C5">
            <w:pPr>
              <w:jc w:val="center"/>
              <w:rPr>
                <w:b/>
                <w:bCs/>
                <w:sz w:val="20"/>
                <w:szCs w:val="20"/>
              </w:rPr>
            </w:pPr>
            <w:r w:rsidRPr="005E20C5">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5E20C5">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5E20C5">
            <w:pPr>
              <w:jc w:val="center"/>
              <w:rPr>
                <w:sz w:val="20"/>
                <w:szCs w:val="20"/>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lastRenderedPageBreak/>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036BF032" w14:textId="00EE05D7" w:rsidR="00967DBE" w:rsidRDefault="00AE55CF" w:rsidP="00512A24">
      <w:pPr>
        <w:suppressAutoHyphens/>
        <w:jc w:val="center"/>
        <w:rPr>
          <w:b/>
          <w:i/>
          <w:color w:val="000000"/>
          <w:sz w:val="20"/>
          <w:szCs w:val="20"/>
        </w:rPr>
      </w:pPr>
      <w:bookmarkStart w:id="18" w:name="_Hlk97107749"/>
      <w:r w:rsidRPr="00AE55CF">
        <w:rPr>
          <w:b/>
          <w:i/>
          <w:sz w:val="20"/>
          <w:szCs w:val="20"/>
        </w:rPr>
        <w:t>«Выполнение работ  по разработке раздела проектной документации «Перечень мероприятий по охране окружающей среды», включая подраздел «Оценка воздействия на окружающую среду», с получением положительного заключения о согласовании намечаемой хозяйственной деятельности в Федеральном агентстве по рыболовству, положительного заключения государственной экологической экспертизы проектной документации в Росприроднадзоре, положительного заключения ФАУ «</w:t>
      </w:r>
      <w:proofErr w:type="spellStart"/>
      <w:r w:rsidRPr="00AE55CF">
        <w:rPr>
          <w:b/>
          <w:i/>
          <w:sz w:val="20"/>
          <w:szCs w:val="20"/>
        </w:rPr>
        <w:t>Главгосэкспертиза</w:t>
      </w:r>
      <w:proofErr w:type="spellEnd"/>
      <w:r w:rsidRPr="00AE55CF">
        <w:rPr>
          <w:b/>
          <w:i/>
          <w:sz w:val="20"/>
          <w:szCs w:val="20"/>
        </w:rPr>
        <w:t xml:space="preserve"> России» по объекту: «Нефтяной терминал «Порт Бухта Север», 2 и 3 этапы»</w:t>
      </w:r>
    </w:p>
    <w:p w14:paraId="6323460E" w14:textId="77777777" w:rsidR="00967DBE" w:rsidRPr="00FC4189" w:rsidRDefault="00967DBE" w:rsidP="00512A24">
      <w:pPr>
        <w:suppressAutoHyphens/>
        <w:jc w:val="center"/>
        <w:rPr>
          <w:b/>
          <w:i/>
          <w:sz w:val="20"/>
          <w:szCs w:val="20"/>
        </w:rPr>
      </w:pPr>
    </w:p>
    <w:p w14:paraId="7433FFA3" w14:textId="4CAB3E46"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w:t>
      </w:r>
      <w:r w:rsidR="00582CEB" w:rsidRPr="00582CEB">
        <w:rPr>
          <w:b/>
          <w:sz w:val="20"/>
          <w:szCs w:val="20"/>
        </w:rPr>
        <w:t>по разработке проектной документации в части мероприятий по охране окружающей среды, включая подраздел «Оценка воздействия на окружающую среду» за последние 3 года до момента вскрытия конвертов с Заявками, стоимостью не менее 3 000 000,00 руб. каждый</w:t>
      </w:r>
      <w:r w:rsidR="00582CEB">
        <w:rPr>
          <w:b/>
          <w:sz w:val="20"/>
          <w:szCs w:val="20"/>
        </w:rPr>
        <w:t xml:space="preserve"> </w:t>
      </w:r>
      <w:r w:rsidRPr="00A66CF4">
        <w:rPr>
          <w:b/>
          <w:sz w:val="20"/>
          <w:szCs w:val="20"/>
        </w:rPr>
        <w:t>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16695535"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9" w:name="_Hlk97126582"/>
      <w:r w:rsidRPr="00DC7CEB">
        <w:rPr>
          <w:i/>
          <w:sz w:val="20"/>
          <w:szCs w:val="20"/>
        </w:rPr>
        <w:t>до момента вскрытия конвертов с Заявками</w:t>
      </w:r>
      <w:bookmarkEnd w:id="19"/>
      <w:r w:rsidRPr="00DC7CEB">
        <w:rPr>
          <w:i/>
          <w:sz w:val="20"/>
          <w:szCs w:val="20"/>
        </w:rPr>
        <w:t xml:space="preserve">, стоимостью не менее </w:t>
      </w:r>
      <w:r w:rsidR="00D76706">
        <w:rPr>
          <w:i/>
          <w:sz w:val="20"/>
          <w:szCs w:val="20"/>
        </w:rPr>
        <w:t>3</w:t>
      </w:r>
      <w:r w:rsidR="001C4967">
        <w:rPr>
          <w:i/>
          <w:sz w:val="20"/>
          <w:szCs w:val="20"/>
        </w:rPr>
        <w:t> 0</w:t>
      </w:r>
      <w:r w:rsidR="00DA140C">
        <w:rPr>
          <w:i/>
          <w:sz w:val="20"/>
          <w:szCs w:val="20"/>
        </w:rPr>
        <w:t>0</w:t>
      </w:r>
      <w:r w:rsidR="001C4967">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6A5C578A"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w:t>
      </w:r>
      <w:r w:rsidR="00D76706" w:rsidRPr="00D76706">
        <w:rPr>
          <w:i/>
          <w:color w:val="000000"/>
          <w:sz w:val="20"/>
          <w:szCs w:val="20"/>
        </w:rPr>
        <w:t>по разработке проектной документации в части мероприятий по охране окружающей среды, включая подраздел «Оценка воздействия на окружающую среду»</w:t>
      </w:r>
      <w:r w:rsidR="00D76706">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636665CD"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D76706">
        <w:rPr>
          <w:i/>
          <w:sz w:val="20"/>
          <w:szCs w:val="20"/>
        </w:rPr>
        <w:t>3</w:t>
      </w:r>
      <w:r w:rsidR="001C4967">
        <w:rPr>
          <w:i/>
          <w:sz w:val="20"/>
          <w:szCs w:val="20"/>
        </w:rPr>
        <w:t> 0</w:t>
      </w:r>
      <w:r w:rsidR="00DA140C">
        <w:rPr>
          <w:i/>
          <w:sz w:val="20"/>
          <w:szCs w:val="20"/>
        </w:rPr>
        <w:t>0</w:t>
      </w:r>
      <w:r w:rsidR="001C4967">
        <w:rPr>
          <w:i/>
          <w:sz w:val="20"/>
          <w:szCs w:val="20"/>
        </w:rPr>
        <w:t>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8"/>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58074CA3" w14:textId="0CE71EBB" w:rsidR="00BA7A05" w:rsidRDefault="00BA7A05" w:rsidP="00DF52A4">
      <w:pPr>
        <w:rPr>
          <w:sz w:val="20"/>
          <w:szCs w:val="20"/>
        </w:rPr>
      </w:pPr>
    </w:p>
    <w:p w14:paraId="1992AF4C" w14:textId="77777777" w:rsidR="00B37C4B" w:rsidRDefault="00B37C4B"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выбору организации на право заключения договора на  предмет:_____________________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3"/>
    <w:bookmarkEnd w:id="14"/>
    <w:bookmarkEnd w:id="15"/>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845A" w14:textId="77777777" w:rsidR="004333A9" w:rsidRDefault="004333A9">
      <w:r>
        <w:separator/>
      </w:r>
    </w:p>
  </w:endnote>
  <w:endnote w:type="continuationSeparator" w:id="0">
    <w:p w14:paraId="5AC6D6DB" w14:textId="77777777" w:rsidR="004333A9" w:rsidRDefault="0043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altName w:val="Times New Roman"/>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E1B9" w14:textId="77777777" w:rsidR="004333A9" w:rsidRDefault="004333A9">
      <w:r>
        <w:separator/>
      </w:r>
    </w:p>
  </w:footnote>
  <w:footnote w:type="continuationSeparator" w:id="0">
    <w:p w14:paraId="621BF156" w14:textId="77777777" w:rsidR="004333A9" w:rsidRDefault="0043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0E1573DE"/>
    <w:multiLevelType w:val="hybridMultilevel"/>
    <w:tmpl w:val="4EF0B392"/>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0"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113E27D2"/>
    <w:multiLevelType w:val="multilevel"/>
    <w:tmpl w:val="B3CAD3C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138054DE"/>
    <w:multiLevelType w:val="hybridMultilevel"/>
    <w:tmpl w:val="08146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5"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6"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48"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49" w15:restartNumberingAfterBreak="0">
    <w:nsid w:val="25945F6B"/>
    <w:multiLevelType w:val="hybridMultilevel"/>
    <w:tmpl w:val="F7588DCC"/>
    <w:lvl w:ilvl="0" w:tplc="CA829406">
      <w:start w:val="1"/>
      <w:numFmt w:val="decimal"/>
      <w:lvlText w:val="16.%1"/>
      <w:lvlJc w:val="left"/>
      <w:pPr>
        <w:ind w:left="1287" w:hanging="360"/>
      </w:pPr>
      <w:rPr>
        <w:rFonts w:hint="default"/>
      </w:rPr>
    </w:lvl>
    <w:lvl w:ilvl="1" w:tplc="2B104C50">
      <w:start w:val="1"/>
      <w:numFmt w:val="decimal"/>
      <w:lvlText w:val="17.5.%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AEC4E3D"/>
    <w:multiLevelType w:val="hybridMultilevel"/>
    <w:tmpl w:val="73A87520"/>
    <w:lvl w:ilvl="0" w:tplc="CA829406">
      <w:start w:val="1"/>
      <w:numFmt w:val="decimal"/>
      <w:lvlText w:val="16.%1"/>
      <w:lvlJc w:val="left"/>
      <w:pPr>
        <w:ind w:left="1287" w:hanging="360"/>
      </w:pPr>
      <w:rPr>
        <w:rFonts w:hint="default"/>
      </w:rPr>
    </w:lvl>
    <w:lvl w:ilvl="1" w:tplc="BCD4C170">
      <w:start w:val="1"/>
      <w:numFmt w:val="decimal"/>
      <w:lvlText w:val="16.%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7" w15:restartNumberingAfterBreak="0">
    <w:nsid w:val="322E58A9"/>
    <w:multiLevelType w:val="hybridMultilevel"/>
    <w:tmpl w:val="17BCDA80"/>
    <w:lvl w:ilvl="0" w:tplc="35CAD31A">
      <w:start w:val="16"/>
      <w:numFmt w:val="bullet"/>
      <w:lvlText w:val="–"/>
      <w:lvlJc w:val="left"/>
      <w:pPr>
        <w:ind w:left="1400" w:hanging="360"/>
      </w:pPr>
      <w:rPr>
        <w:rFonts w:ascii="Times New Roman" w:eastAsia="Times New Roman" w:hAnsi="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8"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0"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1" w15:restartNumberingAfterBreak="0">
    <w:nsid w:val="3B5C729F"/>
    <w:multiLevelType w:val="hybridMultilevel"/>
    <w:tmpl w:val="082E3D24"/>
    <w:lvl w:ilvl="0" w:tplc="CA829406">
      <w:start w:val="1"/>
      <w:numFmt w:val="decimal"/>
      <w:lvlText w:val="16.%1"/>
      <w:lvlJc w:val="left"/>
      <w:pPr>
        <w:ind w:left="1287" w:hanging="360"/>
      </w:pPr>
      <w:rPr>
        <w:rFonts w:hint="default"/>
      </w:rPr>
    </w:lvl>
    <w:lvl w:ilvl="1" w:tplc="76840080">
      <w:start w:val="1"/>
      <w:numFmt w:val="decimal"/>
      <w:lvlText w:val="17.%2"/>
      <w:lvlJc w:val="left"/>
      <w:pPr>
        <w:ind w:left="785"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3BB1D67"/>
    <w:multiLevelType w:val="hybridMultilevel"/>
    <w:tmpl w:val="57269D4E"/>
    <w:lvl w:ilvl="0" w:tplc="CA829406">
      <w:start w:val="1"/>
      <w:numFmt w:val="decimal"/>
      <w:lvlText w:val="16.%1"/>
      <w:lvlJc w:val="left"/>
      <w:pPr>
        <w:ind w:left="1287" w:hanging="360"/>
      </w:pPr>
      <w:rPr>
        <w:rFonts w:hint="default"/>
      </w:rPr>
    </w:lvl>
    <w:lvl w:ilvl="1" w:tplc="F2C87C06">
      <w:start w:val="1"/>
      <w:numFmt w:val="decimal"/>
      <w:lvlText w:val="18.%2"/>
      <w:lvlJc w:val="left"/>
      <w:pPr>
        <w:ind w:left="785"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6"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7" w15:restartNumberingAfterBreak="0">
    <w:nsid w:val="4CF34DAA"/>
    <w:multiLevelType w:val="multilevel"/>
    <w:tmpl w:val="8F5E9C3C"/>
    <w:lvl w:ilvl="0">
      <w:start w:val="20"/>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E8F0B1C"/>
    <w:multiLevelType w:val="multilevel"/>
    <w:tmpl w:val="B1FC87CA"/>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1" w15:restartNumberingAfterBreak="0">
    <w:nsid w:val="524D0895"/>
    <w:multiLevelType w:val="multilevel"/>
    <w:tmpl w:val="CD66564C"/>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48665B4"/>
    <w:multiLevelType w:val="multilevel"/>
    <w:tmpl w:val="0FF8F68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5"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90D1815"/>
    <w:multiLevelType w:val="multilevel"/>
    <w:tmpl w:val="2C180E98"/>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15:restartNumberingAfterBreak="0">
    <w:nsid w:val="64247997"/>
    <w:multiLevelType w:val="multilevel"/>
    <w:tmpl w:val="EB444A3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8572B6E"/>
    <w:multiLevelType w:val="hybridMultilevel"/>
    <w:tmpl w:val="E2441158"/>
    <w:lvl w:ilvl="0" w:tplc="3A867B0C">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D1763E6"/>
    <w:multiLevelType w:val="hybridMultilevel"/>
    <w:tmpl w:val="93D60356"/>
    <w:lvl w:ilvl="0" w:tplc="CA829406">
      <w:start w:val="1"/>
      <w:numFmt w:val="decimal"/>
      <w:lvlText w:val="16.%1"/>
      <w:lvlJc w:val="left"/>
      <w:pPr>
        <w:ind w:left="1287" w:hanging="360"/>
      </w:pPr>
      <w:rPr>
        <w:rFonts w:hint="default"/>
      </w:rPr>
    </w:lvl>
    <w:lvl w:ilvl="1" w:tplc="5E9E468C">
      <w:start w:val="1"/>
      <w:numFmt w:val="decimal"/>
      <w:lvlText w:val="19.%2"/>
      <w:lvlJc w:val="left"/>
      <w:pPr>
        <w:ind w:left="785"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5" w15:restartNumberingAfterBreak="0">
    <w:nsid w:val="724D5762"/>
    <w:multiLevelType w:val="multilevel"/>
    <w:tmpl w:val="1534C77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8C60ED9"/>
    <w:multiLevelType w:val="multilevel"/>
    <w:tmpl w:val="AF54C8D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B1766AE"/>
    <w:multiLevelType w:val="hybridMultilevel"/>
    <w:tmpl w:val="E1B201A6"/>
    <w:lvl w:ilvl="0" w:tplc="45D09F26">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0"/>
  </w:num>
  <w:num w:numId="2">
    <w:abstractNumId w:val="32"/>
  </w:num>
  <w:num w:numId="3">
    <w:abstractNumId w:val="78"/>
  </w:num>
  <w:num w:numId="4">
    <w:abstractNumId w:val="38"/>
  </w:num>
  <w:num w:numId="5">
    <w:abstractNumId w:val="81"/>
  </w:num>
  <w:num w:numId="6">
    <w:abstractNumId w:val="0"/>
  </w:num>
  <w:num w:numId="7">
    <w:abstractNumId w:val="40"/>
  </w:num>
  <w:num w:numId="8">
    <w:abstractNumId w:val="84"/>
  </w:num>
  <w:num w:numId="9">
    <w:abstractNumId w:val="48"/>
  </w:num>
  <w:num w:numId="10">
    <w:abstractNumId w:val="45"/>
  </w:num>
  <w:num w:numId="11">
    <w:abstractNumId w:val="33"/>
  </w:num>
  <w:num w:numId="12">
    <w:abstractNumId w:val="34"/>
  </w:num>
  <w:num w:numId="13">
    <w:abstractNumId w:val="59"/>
  </w:num>
  <w:num w:numId="14">
    <w:abstractNumId w:val="47"/>
  </w:num>
  <w:num w:numId="15">
    <w:abstractNumId w:val="74"/>
  </w:num>
  <w:num w:numId="16">
    <w:abstractNumId w:val="69"/>
  </w:num>
  <w:num w:numId="17">
    <w:abstractNumId w:val="56"/>
  </w:num>
  <w:num w:numId="18">
    <w:abstractNumId w:val="70"/>
    <w:lvlOverride w:ilvl="0"/>
    <w:lvlOverride w:ilvl="1">
      <w:startOverride w:val="1"/>
    </w:lvlOverride>
    <w:lvlOverride w:ilvl="2"/>
    <w:lvlOverride w:ilvl="3"/>
    <w:lvlOverride w:ilvl="4"/>
    <w:lvlOverride w:ilvl="5"/>
    <w:lvlOverride w:ilvl="6"/>
    <w:lvlOverride w:ilvl="7"/>
    <w:lvlOverride w:ilvl="8"/>
  </w:num>
  <w:num w:numId="19">
    <w:abstractNumId w:val="43"/>
  </w:num>
  <w:num w:numId="20">
    <w:abstractNumId w:val="65"/>
  </w:num>
  <w:num w:numId="21">
    <w:abstractNumId w:val="44"/>
  </w:num>
  <w:num w:numId="22">
    <w:abstractNumId w:val="86"/>
  </w:num>
  <w:num w:numId="23">
    <w:abstractNumId w:val="50"/>
  </w:num>
  <w:num w:numId="24">
    <w:abstractNumId w:val="39"/>
  </w:num>
  <w:num w:numId="25">
    <w:abstractNumId w:val="42"/>
  </w:num>
  <w:num w:numId="26">
    <w:abstractNumId w:val="75"/>
  </w:num>
  <w:num w:numId="27">
    <w:abstractNumId w:val="53"/>
  </w:num>
  <w:num w:numId="28">
    <w:abstractNumId w:val="76"/>
  </w:num>
  <w:num w:numId="29">
    <w:abstractNumId w:val="80"/>
  </w:num>
  <w:num w:numId="30">
    <w:abstractNumId w:val="82"/>
  </w:num>
  <w:num w:numId="31">
    <w:abstractNumId w:val="72"/>
  </w:num>
  <w:num w:numId="32">
    <w:abstractNumId w:val="87"/>
  </w:num>
  <w:num w:numId="33">
    <w:abstractNumId w:val="57"/>
  </w:num>
  <w:num w:numId="34">
    <w:abstractNumId w:val="52"/>
  </w:num>
  <w:num w:numId="35">
    <w:abstractNumId w:val="61"/>
  </w:num>
  <w:num w:numId="36">
    <w:abstractNumId w:val="49"/>
  </w:num>
  <w:num w:numId="37">
    <w:abstractNumId w:val="64"/>
  </w:num>
  <w:num w:numId="38">
    <w:abstractNumId w:val="83"/>
  </w:num>
  <w:num w:numId="39">
    <w:abstractNumId w:val="89"/>
  </w:num>
  <w:num w:numId="40">
    <w:abstractNumId w:val="73"/>
  </w:num>
  <w:num w:numId="41">
    <w:abstractNumId w:val="85"/>
  </w:num>
  <w:num w:numId="42">
    <w:abstractNumId w:val="88"/>
  </w:num>
  <w:num w:numId="43">
    <w:abstractNumId w:val="67"/>
  </w:num>
  <w:num w:numId="44">
    <w:abstractNumId w:val="68"/>
  </w:num>
  <w:num w:numId="45">
    <w:abstractNumId w:val="77"/>
  </w:num>
  <w:num w:numId="46">
    <w:abstractNumId w:val="41"/>
  </w:num>
  <w:num w:numId="47">
    <w:abstractNumId w:val="71"/>
  </w:num>
  <w:num w:numId="48">
    <w:abstractNumId w:val="7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5ADB"/>
    <w:rsid w:val="003F620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55"/>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3FE0"/>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B11"/>
    <w:rsid w:val="00796CC6"/>
    <w:rsid w:val="00796EF2"/>
    <w:rsid w:val="00797904"/>
    <w:rsid w:val="007A01B4"/>
    <w:rsid w:val="007A0AC4"/>
    <w:rsid w:val="007A0AFB"/>
    <w:rsid w:val="007A0CA9"/>
    <w:rsid w:val="007A179F"/>
    <w:rsid w:val="007A2080"/>
    <w:rsid w:val="007A2115"/>
    <w:rsid w:val="007A2202"/>
    <w:rsid w:val="007A222B"/>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5B1"/>
    <w:rsid w:val="00CB202B"/>
    <w:rsid w:val="00CB23FD"/>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A1F"/>
    <w:rsid w:val="00CC3B1B"/>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40"/>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45</Pages>
  <Words>24297</Words>
  <Characters>138498</Characters>
  <Application>Microsoft Office Word</Application>
  <DocSecurity>0</DocSecurity>
  <Lines>1154</Lines>
  <Paragraphs>324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162471</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96</cp:revision>
  <cp:lastPrinted>2022-06-27T13:49:00Z</cp:lastPrinted>
  <dcterms:created xsi:type="dcterms:W3CDTF">2022-06-27T08:28:00Z</dcterms:created>
  <dcterms:modified xsi:type="dcterms:W3CDTF">2022-06-27T13:54:00Z</dcterms:modified>
</cp:coreProperties>
</file>